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Cs/>
          <w:color w:val="00000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Cs/>
          <w:color w:val="000000"/>
          <w:sz w:val="44"/>
          <w:szCs w:val="44"/>
        </w:rPr>
        <w:t>三亚市2020年小学大单元整体教学专题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Cs/>
          <w:color w:val="00000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Cs/>
          <w:color w:val="000000"/>
          <w:sz w:val="44"/>
          <w:szCs w:val="44"/>
        </w:rPr>
        <w:t>培训项目培训考核标准</w:t>
      </w:r>
    </w:p>
    <w:p>
      <w:pPr>
        <w:spacing w:line="600" w:lineRule="exact"/>
        <w:ind w:firstLine="560"/>
        <w:rPr>
          <w:color w:val="000000"/>
          <w:sz w:val="28"/>
          <w:szCs w:val="28"/>
        </w:rPr>
      </w:pPr>
    </w:p>
    <w:tbl>
      <w:tblPr>
        <w:tblStyle w:val="3"/>
        <w:tblW w:w="8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389"/>
        <w:gridCol w:w="2728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8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项目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网络研修（2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5%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）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集中培训（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50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%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）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培训成果（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25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%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  <w:jc w:val="center"/>
        </w:trPr>
        <w:tc>
          <w:tcPr>
            <w:tcW w:w="8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指标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将项目组设置的10学时的预习任务完成，满分100分，每缺1学时，扣10分，扣完为止。</w:t>
            </w:r>
          </w:p>
          <w:p>
            <w:pPr>
              <w:widowControl/>
              <w:spacing w:line="6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每天上、下午各电子定时定点考勤一次，满分100分，无故不规范出勤一次，扣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分；超过三次者，将取消参训资格，并通报给本单位。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训后一周内提交作业（打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磨后的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单元教学设计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）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，优秀10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-90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分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,良好89-80；合格79-60分。并评出一、二、三等奖。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8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总分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合计分值的2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%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计入总分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合计分值的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%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计入总分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合计分值的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%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计入总分</w:t>
            </w:r>
          </w:p>
        </w:tc>
      </w:tr>
    </w:tbl>
    <w:p>
      <w:pPr>
        <w:spacing w:line="600" w:lineRule="exact"/>
        <w:rPr>
          <w:rFonts w:hint="eastAsia" w:ascii="宋体" w:hAnsi="宋体" w:eastAsia="宋体" w:cs="微软雅黑"/>
          <w:bCs/>
          <w:color w:val="000000"/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0C6C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230</Words>
  <Characters>264</Characters>
  <Lines>0</Lines>
  <Paragraphs>26</Paragraphs>
  <TotalTime>0</TotalTime>
  <ScaleCrop>false</ScaleCrop>
  <LinksUpToDate>false</LinksUpToDate>
  <CharactersWithSpaces>264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2020-07-09T01:51:00Z</dcterms:created>
  <dc:creator>不错</dc:creator>
  <cp:lastModifiedBy>史宇</cp:lastModifiedBy>
  <dcterms:modified xsi:type="dcterms:W3CDTF">2020-07-17T08:50:41Z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