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三亚市幼儿自主游戏教学专题培训课程安排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65"/>
        <w:gridCol w:w="1316"/>
        <w:gridCol w:w="3040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时 间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培训形式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内 容 安 排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第一天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下午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班级建设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学员报到，办理入住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领取资料，班级建设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第二天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上午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破冰活动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开班典礼</w:t>
            </w: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领导讲话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双方领导</w:t>
            </w: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4"/>
              </w:rPr>
              <w:t>全体学员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8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专题讲座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幼儿教师在自主游戏中的观察指导策略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陈惠芹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海南省三亚市教育研究培训院幼教教研员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下午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专题讲座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幼儿园教师“游戏力”的提升策略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李琴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海南省直属机关第二幼儿园业务园长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第三天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案例学习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看见儿童，找到课程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吴海虹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after="0"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海南省教育研究培训院教研员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下午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交流研讨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“游戏学习”理念下 区域活动的核心价值和实施策略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金锦秀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长江传媒中幼爱立方学院院长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第四天</w:t>
            </w:r>
          </w:p>
        </w:tc>
        <w:tc>
          <w:tcPr>
            <w:tcW w:w="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案例学习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“游戏学习”理念下 如何上好一节课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张永红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原湖北省省级示范园园长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86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成果汇报结业典礼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汇报交流，成果展示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培训总结，结业典礼</w:t>
            </w:r>
          </w:p>
        </w:tc>
        <w:tc>
          <w:tcPr>
            <w:tcW w:w="3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双方领导</w:t>
            </w: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4"/>
              </w:rPr>
              <w:t>集体参与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下午</w:t>
            </w:r>
          </w:p>
        </w:tc>
        <w:tc>
          <w:tcPr>
            <w:tcW w:w="78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  <w:lang w:val="en-US" w:eastAsia="zh-CN"/>
              </w:rPr>
              <w:t>培训结束，学员返程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注：1.以上安排根据专家时间安排可能会有个别调整，最终课表已实际执行为准.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418" w:leftChars="174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2.培训时间安排：早餐：7：00-8：00；上午培训：8：00-11：30；午餐：11：30-12：30；午休：12：30-15：00；下午培训：15：00-18：00；晚餐：18：00-19：00。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31E9E"/>
    <w:rsid w:val="65FC1836"/>
    <w:rsid w:val="71431E9E"/>
    <w:rsid w:val="7A6342A1"/>
    <w:rsid w:val="7C565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0"/>
    <w:pPr>
      <w:widowControl w:val="0"/>
      <w:spacing w:after="120" w:line="360" w:lineRule="auto"/>
      <w:ind w:firstLine="420" w:firstLineChars="1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next w:val="1"/>
    <w:unhideWhenUsed/>
    <w:qFormat/>
    <w:uiPriority w:val="99"/>
    <w:pPr>
      <w:widowControl w:val="0"/>
      <w:spacing w:after="120" w:line="360" w:lineRule="auto"/>
      <w:ind w:firstLine="48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 w:line="360" w:lineRule="auto"/>
      <w:ind w:firstLine="480" w:firstLineChars="20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2020-07-30T03:34:00Z</dcterms:created>
  <dc:creator>不错</dc:creator>
  <cp:lastModifiedBy>不错</cp:lastModifiedBy>
  <dcterms:modified xsi:type="dcterms:W3CDTF">2020-07-30T05:37:01Z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