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"/>
        <w:jc w:val="center"/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eastAsia="zh-CN"/>
        </w:rPr>
        <w:t>三亚市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  <w:t>中小学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  <w:lang w:eastAsia="zh-CN"/>
        </w:rPr>
        <w:t>（幼儿园）</w:t>
      </w: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  <w:t>责任督学</w:t>
      </w:r>
    </w:p>
    <w:p>
      <w:pPr>
        <w:ind w:right="-3"/>
        <w:jc w:val="center"/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  <w:t>挂牌督导工作指引</w:t>
      </w:r>
    </w:p>
    <w:p>
      <w:pPr>
        <w:spacing w:line="240" w:lineRule="exact"/>
        <w:ind w:right="-3"/>
        <w:rPr>
          <w:rFonts w:hint="eastAsia" w:ascii="宋体" w:hAnsi="宋体" w:eastAsia="宋体" w:cs="Times New Roman"/>
          <w:b/>
          <w:sz w:val="36"/>
          <w:szCs w:val="36"/>
        </w:rPr>
      </w:pPr>
    </w:p>
    <w:tbl>
      <w:tblPr>
        <w:tblStyle w:val="5"/>
        <w:tblW w:w="10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545"/>
        <w:gridCol w:w="3399"/>
        <w:gridCol w:w="3446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tblHeader/>
          <w:jc w:val="center"/>
        </w:trPr>
        <w:tc>
          <w:tcPr>
            <w:tcW w:w="836" w:type="dxa"/>
            <w:vAlign w:val="center"/>
          </w:tcPr>
          <w:p>
            <w:pPr>
              <w:snapToGrid w:val="0"/>
              <w:ind w:right="-3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ind w:right="-3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督导事项</w:t>
            </w:r>
          </w:p>
        </w:tc>
        <w:tc>
          <w:tcPr>
            <w:tcW w:w="3399" w:type="dxa"/>
            <w:vAlign w:val="center"/>
          </w:tcPr>
          <w:p>
            <w:pPr>
              <w:snapToGrid w:val="0"/>
              <w:ind w:right="-3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督导观测点</w:t>
            </w:r>
          </w:p>
        </w:tc>
        <w:tc>
          <w:tcPr>
            <w:tcW w:w="3446" w:type="dxa"/>
            <w:vAlign w:val="center"/>
          </w:tcPr>
          <w:p>
            <w:pPr>
              <w:snapToGrid w:val="0"/>
              <w:ind w:right="-3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督导方式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ind w:right="-3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836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校务管理</w:t>
            </w:r>
          </w:p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和制度执行情况</w:t>
            </w:r>
          </w:p>
        </w:tc>
        <w:tc>
          <w:tcPr>
            <w:tcW w:w="3399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1.学校发展规划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2.年度工作计划和总结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3.规章制度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4.机构设置与管理架构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5.民主管理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6.依法办学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7.校园公示栏</w:t>
            </w:r>
          </w:p>
          <w:p>
            <w:pPr>
              <w:snapToGrid w:val="0"/>
              <w:spacing w:line="300" w:lineRule="exact"/>
              <w:ind w:left="202" w:right="-3" w:hanging="205" w:hangingChars="9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8.校长工作手册、课堂教学管理或校本培训讲稿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9.学校声誉</w:t>
            </w:r>
          </w:p>
        </w:tc>
        <w:tc>
          <w:tcPr>
            <w:tcW w:w="3446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查阅资料、证照、报刊报道、学校各种荣誉证书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教师、家长访谈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列席会议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浏览校园网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查阅校长工作手册、听课、评课笔记以及校务会议记录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学校中层干部访谈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36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招生、收费、择校情况</w:t>
            </w:r>
          </w:p>
        </w:tc>
        <w:tc>
          <w:tcPr>
            <w:tcW w:w="3399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1.阳光招生  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2.收费规范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3.财会制度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4.按学区招生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5.校园公示栏</w:t>
            </w:r>
          </w:p>
        </w:tc>
        <w:tc>
          <w:tcPr>
            <w:tcW w:w="3446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教师家长学生访谈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随访学校教务处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翻阅学校年度财务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审计报告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招生收费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836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课程开设</w:t>
            </w:r>
          </w:p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和课堂教学情况</w:t>
            </w:r>
          </w:p>
        </w:tc>
        <w:tc>
          <w:tcPr>
            <w:tcW w:w="3399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1.按课程计划开课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2.教学理念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3.教学效果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4.学困生帮扶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5.教学质量监控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6.教学评价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7.校本课程开设情况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8.学校教学家长开放日情况</w:t>
            </w:r>
          </w:p>
        </w:tc>
        <w:tc>
          <w:tcPr>
            <w:tcW w:w="3446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查阅资料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推门听课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走访学生教师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查阅学校教务处、班级、学生个人课表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问卷、电访家长对学校课程教学的看法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查阅学生综合实践活动、社区公益活动等相关资料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学生学习、体育锻炼和课业负担情况</w:t>
            </w:r>
          </w:p>
        </w:tc>
        <w:tc>
          <w:tcPr>
            <w:tcW w:w="3399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1.学生学习参与度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2.学生每天1小时体育锻炼情况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3.学生阳光体育活动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4.学生课业负担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5.学生课间操、眼保健操情况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6.学生体质监测情况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7.学生阅读习惯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8.学生网络学习能力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9.学生小组合作、自主探究能力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10.学生个性特长发展状况</w:t>
            </w:r>
          </w:p>
        </w:tc>
        <w:tc>
          <w:tcPr>
            <w:tcW w:w="3446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推门听课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查看课表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看阳光体育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看学生作业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看“两操”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教师家长学生访谈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查阅学校医务室、心理健康咨询资料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查看学生书包有无违规复习资料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查看班级图书角、学校阅览室借阅状况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查看学校计算机教室使用状况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了解学生社团活动参与率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校园文化宣传栏、班级墙报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学生书法、艺术作品等艺术成果展示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学生的小制作、小发明及获奖或获得专利情况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学生课业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教师师德</w:t>
            </w:r>
          </w:p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和专业发展情况</w:t>
            </w:r>
          </w:p>
        </w:tc>
        <w:tc>
          <w:tcPr>
            <w:tcW w:w="3399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1.教师师德建设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2.团队精神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3.教师专业发展机制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4.无有偿补课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5.无有偿家教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6.教师科研能力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7.教师指导学生社团能力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8.教师应用信息技术教学能力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9.青年教师、骨干教师、名师培养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10.教师获得荣誉</w:t>
            </w:r>
          </w:p>
        </w:tc>
        <w:tc>
          <w:tcPr>
            <w:tcW w:w="3446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座谈走访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查看校本培训、小课题研究等资料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查阅教师科研组活动资料、教师家访记录、教师教案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查看青年教师、骨干教师、名师培养计划及近年教师获得各种荣誉统计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校园及周边安全情况，学生交通安全情况</w:t>
            </w:r>
          </w:p>
        </w:tc>
        <w:tc>
          <w:tcPr>
            <w:tcW w:w="3399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1.校园环境与安全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2.周边环境与安全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3.学生交通安全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4.学生自我保护能力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5.书香校园文化建设</w:t>
            </w:r>
          </w:p>
        </w:tc>
        <w:tc>
          <w:tcPr>
            <w:tcW w:w="3446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查看校园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查看周边环境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查看上学和放学学生表现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查看学校消防、防地震、交通等安全演练活动记录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校园安全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836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食堂、食品、饮水及宿舍卫生情况</w:t>
            </w:r>
          </w:p>
        </w:tc>
        <w:tc>
          <w:tcPr>
            <w:tcW w:w="3399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1.食堂卫生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2.食品卫生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3.饮水卫生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4.宿舍卫生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5.校园与班级卫生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6.学校医务室工作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7.学生洗手间卫生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8.办公室卫生</w:t>
            </w:r>
          </w:p>
        </w:tc>
        <w:tc>
          <w:tcPr>
            <w:tcW w:w="3446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校园巡查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教师办公室、教室、食堂、厕所等实地查看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查看学校医务室资料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查看水质监测资料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836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校风、教风、学风建设</w:t>
            </w:r>
          </w:p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3399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1.校风建设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2.教风建设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3.学风建设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4.班风建设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5.学校德育工作与学校文化建设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6.学生在家庭、社区表现</w:t>
            </w:r>
          </w:p>
        </w:tc>
        <w:tc>
          <w:tcPr>
            <w:tcW w:w="3446" w:type="dxa"/>
            <w:vAlign w:val="center"/>
          </w:tcPr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校园巡查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座谈走访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巡看班级环境布置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了解学校文化建设亮点与德育工作的针对性、实效性</w:t>
            </w:r>
          </w:p>
          <w:p>
            <w:pPr>
              <w:snapToGrid w:val="0"/>
              <w:spacing w:line="300" w:lineRule="exact"/>
              <w:ind w:right="-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家长、社区电访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300" w:lineRule="exact"/>
              <w:ind w:right="-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三风建设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A3EAA"/>
    <w:rsid w:val="026F753F"/>
    <w:rsid w:val="217A2C8E"/>
    <w:rsid w:val="22D41AE1"/>
    <w:rsid w:val="37911766"/>
    <w:rsid w:val="3A0A161A"/>
    <w:rsid w:val="4C786701"/>
    <w:rsid w:val="4D436DF5"/>
    <w:rsid w:val="5ACD733F"/>
    <w:rsid w:val="5E75511F"/>
    <w:rsid w:val="711F218A"/>
    <w:rsid w:val="78AA3E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2020-11-03T00:54:00Z</dcterms:created>
  <dc:creator>肖窈</dc:creator>
  <cp:lastModifiedBy>黎雯雯</cp:lastModifiedBy>
  <dcterms:modified xsi:type="dcterms:W3CDTF">2021-02-24T09:28:50Z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