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shd w:val="clear" w:color="auto" w:fill="FFFFFF"/>
        </w:rPr>
        <w:t>中小学校及在职中小学教师参与有偿补课查处情况统计表</w:t>
      </w:r>
    </w:p>
    <w:p>
      <w:pPr>
        <w:widowControl/>
        <w:spacing w:line="360" w:lineRule="atLeas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 xml:space="preserve">填报单位（盖章）：             填报人：          联系电话：           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审核人：            填报时间：2021年   月   日</w:t>
      </w:r>
    </w:p>
    <w:tbl>
      <w:tblPr>
        <w:tblStyle w:val="4"/>
        <w:tblW w:w="90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799"/>
        <w:gridCol w:w="799"/>
        <w:gridCol w:w="930"/>
        <w:gridCol w:w="877"/>
        <w:gridCol w:w="1413"/>
        <w:gridCol w:w="930"/>
        <w:gridCol w:w="887"/>
        <w:gridCol w:w="1038"/>
        <w:gridCol w:w="454"/>
        <w:gridCol w:w="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月份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查处情况</w:t>
            </w:r>
          </w:p>
        </w:tc>
        <w:tc>
          <w:tcPr>
            <w:tcW w:w="4107" w:type="dxa"/>
            <w:gridSpan w:val="4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查处涉及辖区内学校名称</w:t>
            </w:r>
          </w:p>
        </w:tc>
        <w:tc>
          <w:tcPr>
            <w:tcW w:w="454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问题线索数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查实案例数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查处涉及人数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党纪处分情况</w:t>
            </w: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政纪（政务）处分情况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组织处理情况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其他处理情况</w:t>
            </w: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454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8月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9月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10月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11月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12月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4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spacing w:line="360" w:lineRule="exact"/>
        <w:ind w:left="720" w:hanging="7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hd w:val="clear" w:color="auto" w:fill="FFFFFF"/>
        </w:rPr>
        <w:t>注：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1．各区教育局、学校要如实填报表中各项数据，不得虚报瞒报漏报。</w:t>
      </w:r>
    </w:p>
    <w:p>
      <w:pPr>
        <w:widowControl/>
        <w:spacing w:line="360" w:lineRule="exact"/>
        <w:ind w:left="720" w:hanging="24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2．从8月份起每月28日前报本月数据（连同前几个月数据一并报送）。</w:t>
      </w:r>
    </w:p>
    <w:p>
      <w:pPr>
        <w:widowControl/>
        <w:spacing w:line="360" w:lineRule="exact"/>
        <w:ind w:left="720" w:hanging="240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3．党纪处分、政纪处分、组织处理和其他处理情况，请列明具体处分（理）种类，并说明具体人数。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C9"/>
    <w:rsid w:val="00383CCE"/>
    <w:rsid w:val="00831BDE"/>
    <w:rsid w:val="008C7FB3"/>
    <w:rsid w:val="00ED4DC9"/>
    <w:rsid w:val="216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0</TotalTime>
  <ScaleCrop>false</ScaleCrop>
  <LinksUpToDate>false</LinksUpToDate>
  <CharactersWithSpaces>419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2021-07-31T01:30:00Z</dcterms:created>
  <dc:creator>hanyiting</dc:creator>
  <cp:lastModifiedBy>咖啡</cp:lastModifiedBy>
  <dcterms:modified xsi:type="dcterms:W3CDTF">2021-07-31T03:11:26Z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