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baseline"/>
        <w:rPr>
          <w:rFonts w:hint="eastAsia" w:ascii="微软简标宋" w:hAnsi="微软简标宋" w:eastAsia="微软简标宋" w:cs="微软简标宋"/>
          <w:b w:val="0"/>
          <w:i w:val="0"/>
          <w:caps w:val="0"/>
          <w:spacing w:val="0"/>
          <w:w w:val="100"/>
          <w:sz w:val="44"/>
          <w:szCs w:val="44"/>
          <w:lang w:val="en-US" w:eastAsia="zh-CN"/>
        </w:rPr>
      </w:pPr>
      <w:r>
        <w:rPr>
          <w:rFonts w:hint="eastAsia" w:ascii="微软简标宋" w:hAnsi="微软简标宋" w:eastAsia="微软简标宋" w:cs="微软简标宋"/>
          <w:b w:val="0"/>
          <w:i w:val="0"/>
          <w:caps w:val="0"/>
          <w:spacing w:val="0"/>
          <w:w w:val="100"/>
          <w:sz w:val="44"/>
          <w:szCs w:val="44"/>
        </w:rPr>
        <w:t>三亚市</w:t>
      </w:r>
      <w:r>
        <w:rPr>
          <w:rFonts w:hint="eastAsia" w:ascii="微软简标宋" w:hAnsi="微软简标宋" w:eastAsia="微软简标宋" w:cs="微软简标宋"/>
          <w:b w:val="0"/>
          <w:i w:val="0"/>
          <w:caps w:val="0"/>
          <w:spacing w:val="0"/>
          <w:w w:val="100"/>
          <w:sz w:val="44"/>
          <w:szCs w:val="44"/>
          <w:lang w:val="en-US" w:eastAsia="zh-CN"/>
        </w:rPr>
        <w:t>学区化</w:t>
      </w:r>
      <w:r>
        <w:rPr>
          <w:rFonts w:hint="eastAsia" w:ascii="微软简标宋" w:hAnsi="微软简标宋" w:eastAsia="微软简标宋" w:cs="微软简标宋"/>
          <w:b w:val="0"/>
          <w:i w:val="0"/>
          <w:caps w:val="0"/>
          <w:spacing w:val="0"/>
          <w:w w:val="100"/>
          <w:sz w:val="44"/>
          <w:szCs w:val="44"/>
        </w:rPr>
        <w:t>集团化办学</w:t>
      </w:r>
      <w:r>
        <w:rPr>
          <w:rFonts w:hint="eastAsia" w:ascii="微软简标宋" w:hAnsi="微软简标宋" w:eastAsia="微软简标宋" w:cs="微软简标宋"/>
          <w:b w:val="0"/>
          <w:i w:val="0"/>
          <w:caps w:val="0"/>
          <w:spacing w:val="0"/>
          <w:w w:val="100"/>
          <w:sz w:val="44"/>
          <w:szCs w:val="44"/>
          <w:lang w:val="en-US" w:eastAsia="zh-CN"/>
        </w:rPr>
        <w:t>督导考核评估方案（试行）</w:t>
      </w:r>
    </w:p>
    <w:p>
      <w:pPr>
        <w:keepLines w:val="0"/>
        <w:snapToGrid/>
        <w:spacing w:before="0" w:beforeAutospacing="0" w:after="0" w:afterAutospacing="0" w:line="560" w:lineRule="exact"/>
        <w:ind w:left="0" w:leftChars="0" w:right="0"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snapToGrid/>
        <w:spacing w:before="0" w:beforeAutospacing="0" w:after="0" w:afterAutospacing="0" w:line="560" w:lineRule="exact"/>
        <w:ind w:left="0" w:leftChars="0" w:right="0"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为深入贯彻落实《三亚市人民政府办公室关于三亚市推进学区化</w:t>
      </w:r>
      <w:r>
        <w:rPr>
          <w:rFonts w:hint="eastAsia" w:ascii="仿宋_GB2312" w:hAnsi="仿宋_GB2312" w:eastAsia="仿宋_GB2312" w:cs="仿宋_GB2312"/>
          <w:b w:val="0"/>
          <w:i w:val="0"/>
          <w:caps w:val="0"/>
          <w:spacing w:val="0"/>
          <w:w w:val="100"/>
          <w:sz w:val="32"/>
          <w:szCs w:val="32"/>
        </w:rPr>
        <w:t>集团化办学促进基础教育优质均衡发展的实施</w:t>
      </w:r>
      <w:r>
        <w:rPr>
          <w:rFonts w:hint="eastAsia" w:ascii="仿宋_GB2312" w:hAnsi="仿宋_GB2312" w:eastAsia="仿宋_GB2312" w:cs="仿宋_GB2312"/>
          <w:b w:val="0"/>
          <w:i w:val="0"/>
          <w:caps w:val="0"/>
          <w:spacing w:val="0"/>
          <w:w w:val="100"/>
          <w:sz w:val="32"/>
          <w:szCs w:val="32"/>
          <w:lang w:val="en-US" w:eastAsia="zh-CN"/>
        </w:rPr>
        <w:t>方</w:t>
      </w:r>
      <w:r>
        <w:rPr>
          <w:rFonts w:hint="eastAsia" w:ascii="仿宋_GB2312" w:hAnsi="仿宋_GB2312" w:eastAsia="仿宋_GB2312" w:cs="仿宋_GB2312"/>
          <w:b w:val="0"/>
          <w:i w:val="0"/>
          <w:caps w:val="0"/>
          <w:spacing w:val="0"/>
          <w:w w:val="100"/>
          <w:sz w:val="32"/>
          <w:szCs w:val="32"/>
        </w:rPr>
        <w:t>案</w:t>
      </w:r>
      <w:r>
        <w:rPr>
          <w:rFonts w:hint="eastAsia" w:ascii="仿宋_GB2312" w:hAnsi="仿宋_GB2312" w:eastAsia="仿宋_GB2312" w:cs="仿宋_GB2312"/>
          <w:b w:val="0"/>
          <w:i w:val="0"/>
          <w:caps w:val="0"/>
          <w:spacing w:val="0"/>
          <w:w w:val="100"/>
          <w:sz w:val="32"/>
          <w:szCs w:val="32"/>
          <w:lang w:val="en-US" w:eastAsia="zh-CN"/>
        </w:rPr>
        <w:t>》（三府办〔2021〕81号），进一步</w:t>
      </w:r>
      <w:r>
        <w:rPr>
          <w:rFonts w:hint="eastAsia" w:ascii="仿宋_GB2312" w:hAnsi="仿宋_GB2312" w:eastAsia="仿宋_GB2312" w:cs="仿宋_GB2312"/>
          <w:b w:val="0"/>
          <w:i w:val="0"/>
          <w:caps w:val="0"/>
          <w:spacing w:val="0"/>
          <w:w w:val="100"/>
          <w:sz w:val="32"/>
          <w:szCs w:val="32"/>
        </w:rPr>
        <w:t>深化三亚基础教育领域综合改革，充分发挥优质教育资源的引领和辐射作用，</w:t>
      </w:r>
      <w:r>
        <w:rPr>
          <w:rFonts w:ascii="仿宋_GB2312" w:hAnsi="仿宋_GB2312" w:eastAsia="仿宋_GB2312" w:cs="仿宋_GB2312"/>
          <w:b w:val="0"/>
          <w:i w:val="0"/>
          <w:caps w:val="0"/>
          <w:spacing w:val="0"/>
          <w:w w:val="100"/>
          <w:sz w:val="32"/>
          <w:szCs w:val="32"/>
        </w:rPr>
        <w:t>统筹</w:t>
      </w:r>
      <w:r>
        <w:rPr>
          <w:rFonts w:hint="eastAsia" w:ascii="仿宋_GB2312" w:hAnsi="仿宋_GB2312" w:eastAsia="仿宋_GB2312" w:cs="仿宋_GB2312"/>
          <w:b w:val="0"/>
          <w:i w:val="0"/>
          <w:caps w:val="0"/>
          <w:spacing w:val="0"/>
          <w:w w:val="100"/>
          <w:sz w:val="32"/>
          <w:szCs w:val="32"/>
        </w:rPr>
        <w:t>推进城乡教育事业优质均衡发展，</w:t>
      </w:r>
      <w:r>
        <w:rPr>
          <w:rFonts w:hint="eastAsia" w:ascii="仿宋_GB2312" w:hAnsi="仿宋_GB2312" w:eastAsia="仿宋_GB2312" w:cs="仿宋_GB2312"/>
          <w:b w:val="0"/>
          <w:i w:val="0"/>
          <w:caps w:val="0"/>
          <w:spacing w:val="0"/>
          <w:w w:val="100"/>
          <w:sz w:val="32"/>
          <w:szCs w:val="32"/>
          <w:lang w:val="en-US" w:eastAsia="zh-CN"/>
        </w:rPr>
        <w:t>科学评估学区化集团化办学工作进展和成效，促进我市</w:t>
      </w:r>
      <w:r>
        <w:rPr>
          <w:rFonts w:hint="eastAsia" w:ascii="仿宋_GB2312" w:hAnsi="仿宋_GB2312" w:eastAsia="仿宋_GB2312" w:cs="仿宋_GB2312"/>
          <w:b w:val="0"/>
          <w:i w:val="0"/>
          <w:caps w:val="0"/>
          <w:spacing w:val="0"/>
          <w:w w:val="100"/>
          <w:sz w:val="32"/>
          <w:szCs w:val="32"/>
        </w:rPr>
        <w:t>基础教育优质均衡发展</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lang w:val="en-US" w:eastAsia="zh-CN"/>
        </w:rPr>
        <w:t>不断满足人民群众对优质教育的需求，特制定本方案。</w:t>
      </w:r>
    </w:p>
    <w:p>
      <w:pPr>
        <w:keepLines w:val="0"/>
        <w:numPr>
          <w:ilvl w:val="0"/>
          <w:numId w:val="1"/>
        </w:numPr>
        <w:snapToGrid/>
        <w:spacing w:before="0" w:beforeAutospacing="0" w:after="0" w:afterAutospacing="0" w:line="560" w:lineRule="exact"/>
        <w:ind w:left="-10" w:leftChars="0" w:right="0" w:firstLine="640" w:firstLineChars="0"/>
        <w:jc w:val="left"/>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指导思想</w:t>
      </w:r>
    </w:p>
    <w:p>
      <w:pPr>
        <w:keepLines w:val="0"/>
        <w:snapToGrid/>
        <w:spacing w:before="0" w:beforeAutospacing="0" w:after="0" w:afterAutospacing="0" w:line="560" w:lineRule="exact"/>
        <w:ind w:left="0" w:leftChars="0" w:right="0" w:firstLine="640" w:firstLineChars="200"/>
        <w:jc w:val="left"/>
        <w:textAlignment w:val="baseline"/>
        <w:rPr>
          <w:rFonts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val="en-US" w:eastAsia="zh-CN"/>
        </w:rPr>
        <w:t>以促进基础教育优质均衡发展为价值导向，通过考核评估推动学区化集团化办学进程，检验学区化集团化办学成效，探索学区化集团化办学在管理、师资、课程等关键要素相互融通共享的途径，优化教育资源配置，强化优质资源的辐射度，激发合作共进的活力，形成合作共享的常效机制</w:t>
      </w:r>
      <w:r>
        <w:rPr>
          <w:rFonts w:hint="eastAsia" w:ascii="仿宋_GB2312" w:hAnsi="仿宋_GB2312" w:eastAsia="仿宋_GB2312" w:cs="仿宋_GB2312"/>
          <w:b w:val="0"/>
          <w:i w:val="0"/>
          <w:caps w:val="0"/>
          <w:spacing w:val="0"/>
          <w:w w:val="100"/>
          <w:sz w:val="32"/>
          <w:szCs w:val="32"/>
          <w:lang w:eastAsia="zh-CN"/>
        </w:rPr>
        <w:t>，</w:t>
      </w:r>
      <w:r>
        <w:rPr>
          <w:rFonts w:ascii="仿宋_GB2312" w:hAnsi="仿宋_GB2312" w:eastAsia="仿宋_GB2312" w:cs="仿宋_GB2312"/>
          <w:b w:val="0"/>
          <w:i w:val="0"/>
          <w:caps w:val="0"/>
          <w:spacing w:val="0"/>
          <w:w w:val="100"/>
          <w:sz w:val="32"/>
          <w:szCs w:val="32"/>
        </w:rPr>
        <w:t>促进学区或集团内学校优质均衡发展。</w:t>
      </w:r>
    </w:p>
    <w:p>
      <w:pPr>
        <w:keepLines w:val="0"/>
        <w:numPr>
          <w:ilvl w:val="0"/>
          <w:numId w:val="1"/>
        </w:numPr>
        <w:snapToGrid/>
        <w:spacing w:before="0" w:beforeAutospacing="0" w:after="0" w:afterAutospacing="0" w:line="560" w:lineRule="exact"/>
        <w:ind w:left="-10" w:leftChars="0" w:right="0" w:firstLine="640" w:firstLineChars="0"/>
        <w:jc w:val="left"/>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评估原则</w:t>
      </w:r>
    </w:p>
    <w:p>
      <w:pPr>
        <w:keepLines w:val="0"/>
        <w:numPr>
          <w:ilvl w:val="0"/>
          <w:numId w:val="2"/>
        </w:numPr>
        <w:snapToGrid/>
        <w:spacing w:before="0" w:beforeAutospacing="0" w:after="0" w:afterAutospacing="0" w:line="560" w:lineRule="exact"/>
        <w:ind w:left="0" w:leftChars="0" w:right="0" w:firstLine="435" w:firstLineChars="0"/>
        <w:jc w:val="left"/>
        <w:textAlignment w:val="baseline"/>
        <w:rPr>
          <w:rFonts w:hint="eastAsia" w:ascii="仿宋_GB2312" w:hAnsi="仿宋_GB2312" w:eastAsia="仿宋_GB2312" w:cs="仿宋_GB2312"/>
          <w:b w:val="0"/>
          <w:i w:val="0"/>
          <w:caps w:val="0"/>
          <w:spacing w:val="0"/>
          <w:w w:val="100"/>
          <w:sz w:val="32"/>
          <w:szCs w:val="32"/>
        </w:rPr>
      </w:pPr>
      <w:r>
        <w:rPr>
          <w:rFonts w:hint="eastAsia" w:ascii="楷体" w:hAnsi="楷体" w:eastAsia="楷体" w:cs="楷体"/>
          <w:b w:val="0"/>
          <w:i w:val="0"/>
          <w:caps w:val="0"/>
          <w:spacing w:val="0"/>
          <w:w w:val="100"/>
          <w:sz w:val="32"/>
          <w:szCs w:val="32"/>
          <w:lang w:val="en-US" w:eastAsia="zh-CN"/>
        </w:rPr>
        <w:t>规范性原则。</w:t>
      </w:r>
      <w:r>
        <w:rPr>
          <w:rFonts w:hint="eastAsia" w:ascii="仿宋_GB2312" w:hAnsi="仿宋_GB2312" w:eastAsia="仿宋_GB2312" w:cs="仿宋_GB2312"/>
          <w:b w:val="0"/>
          <w:i w:val="0"/>
          <w:caps w:val="0"/>
          <w:spacing w:val="0"/>
          <w:w w:val="100"/>
          <w:sz w:val="32"/>
          <w:szCs w:val="32"/>
        </w:rPr>
        <w:t>在</w:t>
      </w:r>
      <w:r>
        <w:rPr>
          <w:rFonts w:hint="eastAsia" w:ascii="仿宋_GB2312" w:hAnsi="仿宋_GB2312" w:eastAsia="仿宋_GB2312" w:cs="仿宋_GB2312"/>
          <w:b w:val="0"/>
          <w:i w:val="0"/>
          <w:caps w:val="0"/>
          <w:spacing w:val="0"/>
          <w:w w:val="100"/>
          <w:sz w:val="32"/>
          <w:szCs w:val="32"/>
          <w:lang w:val="en-US" w:eastAsia="zh-CN"/>
        </w:rPr>
        <w:t>依法依规</w:t>
      </w:r>
      <w:r>
        <w:rPr>
          <w:rFonts w:hint="eastAsia" w:ascii="仿宋_GB2312" w:hAnsi="仿宋_GB2312" w:eastAsia="仿宋_GB2312" w:cs="仿宋_GB2312"/>
          <w:b w:val="0"/>
          <w:i w:val="0"/>
          <w:caps w:val="0"/>
          <w:spacing w:val="0"/>
          <w:w w:val="100"/>
          <w:sz w:val="32"/>
          <w:szCs w:val="32"/>
        </w:rPr>
        <w:t>规范学区或</w:t>
      </w:r>
      <w:r>
        <w:rPr>
          <w:rFonts w:hint="eastAsia" w:ascii="仿宋_GB2312" w:hAnsi="仿宋_GB2312" w:eastAsia="仿宋_GB2312" w:cs="仿宋_GB2312"/>
          <w:b w:val="0"/>
          <w:i w:val="0"/>
          <w:caps w:val="0"/>
          <w:spacing w:val="0"/>
          <w:w w:val="100"/>
          <w:sz w:val="32"/>
          <w:szCs w:val="32"/>
          <w:lang w:val="en-US" w:eastAsia="zh-CN"/>
        </w:rPr>
        <w:t>集团内学校</w:t>
      </w:r>
      <w:r>
        <w:rPr>
          <w:rFonts w:hint="eastAsia" w:ascii="仿宋_GB2312" w:hAnsi="仿宋_GB2312" w:eastAsia="仿宋_GB2312" w:cs="仿宋_GB2312"/>
          <w:b w:val="0"/>
          <w:i w:val="0"/>
          <w:caps w:val="0"/>
          <w:spacing w:val="0"/>
          <w:w w:val="100"/>
          <w:sz w:val="32"/>
          <w:szCs w:val="32"/>
        </w:rPr>
        <w:t>教育教学行为的基础上，</w:t>
      </w:r>
      <w:r>
        <w:rPr>
          <w:rFonts w:hint="eastAsia" w:ascii="仿宋_GB2312" w:hAnsi="仿宋_GB2312" w:eastAsia="仿宋_GB2312" w:cs="仿宋_GB2312"/>
          <w:b w:val="0"/>
          <w:i w:val="0"/>
          <w:caps w:val="0"/>
          <w:spacing w:val="0"/>
          <w:w w:val="100"/>
          <w:sz w:val="32"/>
          <w:szCs w:val="32"/>
          <w:lang w:val="en-US" w:eastAsia="zh-CN"/>
        </w:rPr>
        <w:t>坚持育人为本，落实全面发展，突出办学特色，以创新谋发展，以发展促规范，力求办好每所学校，教好每名学生</w:t>
      </w:r>
      <w:r>
        <w:rPr>
          <w:rFonts w:hint="eastAsia" w:ascii="仿宋_GB2312" w:hAnsi="仿宋_GB2312" w:eastAsia="仿宋_GB2312" w:cs="仿宋_GB2312"/>
          <w:b w:val="0"/>
          <w:i w:val="0"/>
          <w:caps w:val="0"/>
          <w:spacing w:val="0"/>
          <w:w w:val="100"/>
          <w:sz w:val="32"/>
          <w:szCs w:val="32"/>
        </w:rPr>
        <w:t>。</w:t>
      </w:r>
    </w:p>
    <w:p>
      <w:pPr>
        <w:keepLines w:val="0"/>
        <w:numPr>
          <w:ilvl w:val="0"/>
          <w:numId w:val="2"/>
        </w:numPr>
        <w:snapToGrid/>
        <w:spacing w:before="0" w:beforeAutospacing="0" w:after="0" w:afterAutospacing="0" w:line="560" w:lineRule="exact"/>
        <w:ind w:left="0" w:leftChars="0" w:right="0" w:firstLine="419" w:firstLineChars="0"/>
        <w:jc w:val="left"/>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楷体" w:hAnsi="楷体" w:eastAsia="楷体" w:cs="楷体"/>
          <w:b w:val="0"/>
          <w:i w:val="0"/>
          <w:caps w:val="0"/>
          <w:spacing w:val="0"/>
          <w:w w:val="100"/>
          <w:sz w:val="32"/>
          <w:szCs w:val="32"/>
          <w:lang w:val="en-US" w:eastAsia="zh-CN"/>
        </w:rPr>
        <w:t>导向性原则。</w:t>
      </w:r>
      <w:r>
        <w:rPr>
          <w:rFonts w:hint="eastAsia" w:ascii="仿宋_GB2312" w:hAnsi="仿宋_GB2312" w:eastAsia="仿宋_GB2312" w:cs="仿宋_GB2312"/>
          <w:b w:val="0"/>
          <w:i w:val="0"/>
          <w:caps w:val="0"/>
          <w:spacing w:val="0"/>
          <w:w w:val="100"/>
          <w:sz w:val="32"/>
          <w:szCs w:val="32"/>
          <w:lang w:val="en-US" w:eastAsia="zh-CN"/>
        </w:rPr>
        <w:t>以评促建，利用评估引导学区化集团化办学实现理念共生、资源共享、课程共建、质量共进、提升教育发展内涵。</w:t>
      </w:r>
    </w:p>
    <w:p>
      <w:pPr>
        <w:keepLines w:val="0"/>
        <w:numPr>
          <w:ilvl w:val="0"/>
          <w:numId w:val="2"/>
        </w:numPr>
        <w:snapToGrid/>
        <w:spacing w:before="0" w:beforeAutospacing="0" w:after="0" w:afterAutospacing="0" w:line="560" w:lineRule="exact"/>
        <w:ind w:left="0" w:leftChars="0" w:right="0" w:firstLine="419" w:firstLineChars="0"/>
        <w:jc w:val="left"/>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楷体" w:hAnsi="楷体" w:eastAsia="楷体" w:cs="楷体"/>
          <w:b w:val="0"/>
          <w:i w:val="0"/>
          <w:caps w:val="0"/>
          <w:spacing w:val="0"/>
          <w:w w:val="100"/>
          <w:sz w:val="32"/>
          <w:szCs w:val="32"/>
          <w:lang w:val="en-US" w:eastAsia="zh-CN"/>
        </w:rPr>
        <w:t>发展性原则。</w:t>
      </w:r>
      <w:r>
        <w:rPr>
          <w:rFonts w:hint="eastAsia" w:ascii="仿宋_GB2312" w:hAnsi="仿宋_GB2312" w:eastAsia="仿宋_GB2312" w:cs="仿宋_GB2312"/>
          <w:b w:val="0"/>
          <w:i w:val="0"/>
          <w:caps w:val="0"/>
          <w:spacing w:val="0"/>
          <w:w w:val="100"/>
          <w:sz w:val="32"/>
          <w:szCs w:val="32"/>
          <w:lang w:val="en-US" w:eastAsia="zh-CN"/>
        </w:rPr>
        <w:t>基于起点看进步，强调纵向比较，注重增量评价，突出成员校学生和教师等各项指标的提升，引导不同层次学校在原有基础上不断提高。</w:t>
      </w:r>
    </w:p>
    <w:p>
      <w:pPr>
        <w:keepLines w:val="0"/>
        <w:numPr>
          <w:ilvl w:val="0"/>
          <w:numId w:val="2"/>
        </w:numPr>
        <w:snapToGrid/>
        <w:spacing w:before="0" w:beforeAutospacing="0" w:after="0" w:afterAutospacing="0" w:line="560" w:lineRule="exact"/>
        <w:ind w:left="0" w:leftChars="0" w:right="0" w:firstLine="419" w:firstLineChars="0"/>
        <w:jc w:val="left"/>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楷体" w:hAnsi="楷体" w:eastAsia="楷体" w:cs="楷体"/>
          <w:b w:val="0"/>
          <w:i w:val="0"/>
          <w:caps w:val="0"/>
          <w:spacing w:val="0"/>
          <w:w w:val="100"/>
          <w:sz w:val="32"/>
          <w:szCs w:val="32"/>
          <w:lang w:val="en-US" w:eastAsia="zh-CN"/>
        </w:rPr>
        <w:t>差异性原则。</w:t>
      </w:r>
      <w:r>
        <w:rPr>
          <w:rFonts w:hint="eastAsia" w:ascii="仿宋_GB2312" w:hAnsi="仿宋_GB2312" w:eastAsia="仿宋_GB2312" w:cs="仿宋_GB2312"/>
          <w:b w:val="0"/>
          <w:i w:val="0"/>
          <w:caps w:val="0"/>
          <w:spacing w:val="0"/>
          <w:w w:val="100"/>
          <w:sz w:val="32"/>
          <w:szCs w:val="32"/>
          <w:lang w:val="en-US" w:eastAsia="zh-CN"/>
        </w:rPr>
        <w:t>依据成员校和牵头校之间的紧密程度，实施分类评价，在总体框架一致的前提下，部分指标设置体现不同类别要求。</w:t>
      </w:r>
    </w:p>
    <w:p>
      <w:pPr>
        <w:keepLines w:val="0"/>
        <w:numPr>
          <w:ilvl w:val="0"/>
          <w:numId w:val="1"/>
        </w:numPr>
        <w:snapToGrid/>
        <w:spacing w:before="0" w:beforeAutospacing="0" w:after="0" w:afterAutospacing="0" w:line="560" w:lineRule="exact"/>
        <w:ind w:left="-10" w:leftChars="0" w:right="0" w:firstLine="640" w:firstLineChars="0"/>
        <w:jc w:val="left"/>
        <w:textAlignment w:val="baseline"/>
        <w:rPr>
          <w:rFonts w:hint="default"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评估对象</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教育集团化办学考核评估对象是全市经教育主管部门批准成立或备案的学区化办学、集团化办学和结对帮扶共同体。</w:t>
      </w:r>
    </w:p>
    <w:p>
      <w:pPr>
        <w:keepLines w:val="0"/>
        <w:snapToGrid/>
        <w:spacing w:before="0" w:beforeAutospacing="0" w:after="0" w:afterAutospacing="0" w:line="560" w:lineRule="exact"/>
        <w:ind w:right="0" w:firstLine="640" w:firstLineChars="200"/>
        <w:jc w:val="left"/>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组建学区化办学、集团化办学和结对帮扶共同体工作一个学年的，可以向其上级教育行政主管部门申请考核。</w:t>
      </w:r>
    </w:p>
    <w:p>
      <w:pPr>
        <w:keepLines w:val="0"/>
        <w:numPr>
          <w:ilvl w:val="0"/>
          <w:numId w:val="1"/>
        </w:numPr>
        <w:snapToGrid/>
        <w:spacing w:before="0" w:beforeAutospacing="0" w:after="0" w:afterAutospacing="0" w:line="560" w:lineRule="exact"/>
        <w:ind w:left="-10" w:leftChars="0" w:right="0" w:firstLine="640" w:firstLineChars="0"/>
        <w:jc w:val="left"/>
        <w:textAlignment w:val="baseline"/>
        <w:rPr>
          <w:rFonts w:hint="default"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考核评估内容</w:t>
      </w:r>
    </w:p>
    <w:p>
      <w:pPr>
        <w:pStyle w:val="4"/>
        <w:keepLines w:val="0"/>
        <w:widowControl/>
        <w:suppressLineNumbers w:val="0"/>
        <w:snapToGrid/>
        <w:spacing w:before="0" w:beforeAutospacing="0" w:after="0" w:afterAutospacing="0" w:line="560" w:lineRule="exact"/>
        <w:ind w:left="0" w:right="0" w:firstLine="640" w:firstLineChars="200"/>
        <w:jc w:val="left"/>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依据《三亚市人民政府办公室关于三亚市推进学区化</w:t>
      </w:r>
      <w:r>
        <w:rPr>
          <w:rFonts w:hint="eastAsia" w:ascii="仿宋_GB2312" w:hAnsi="仿宋_GB2312" w:eastAsia="仿宋_GB2312" w:cs="仿宋_GB2312"/>
          <w:b w:val="0"/>
          <w:i w:val="0"/>
          <w:caps w:val="0"/>
          <w:spacing w:val="0"/>
          <w:w w:val="100"/>
          <w:sz w:val="32"/>
          <w:szCs w:val="32"/>
        </w:rPr>
        <w:t>集团化办学促进基础教育优质均衡发展的实施方案</w:t>
      </w:r>
      <w:r>
        <w:rPr>
          <w:rFonts w:hint="eastAsia" w:ascii="仿宋_GB2312" w:hAnsi="仿宋_GB2312" w:eastAsia="仿宋_GB2312" w:cs="仿宋_GB2312"/>
          <w:b w:val="0"/>
          <w:i w:val="0"/>
          <w:caps w:val="0"/>
          <w:spacing w:val="0"/>
          <w:w w:val="100"/>
          <w:sz w:val="32"/>
          <w:szCs w:val="32"/>
          <w:lang w:val="en-US" w:eastAsia="zh-CN"/>
        </w:rPr>
        <w:t>》（三府办〔2021〕81号），制定《三亚市学区化集团化办学督导考核指标》，包括一级指标五个，二级指标十七个、评估内容若干（具体见附件1）。从组织管理、课程建设、教师发展、资源共享和优质均衡等方面对各办学共同体进行考核评估。</w:t>
      </w:r>
    </w:p>
    <w:p>
      <w:pPr>
        <w:pStyle w:val="4"/>
        <w:keepLines w:val="0"/>
        <w:widowControl/>
        <w:suppressLineNumbers w:val="0"/>
        <w:snapToGrid/>
        <w:spacing w:before="0" w:beforeAutospacing="0" w:after="0" w:afterAutospacing="0" w:line="560" w:lineRule="exact"/>
        <w:ind w:left="0" w:right="0" w:firstLine="640" w:firstLineChars="200"/>
        <w:jc w:val="left"/>
        <w:textAlignment w:val="baseline"/>
        <w:rPr>
          <w:rFonts w:hint="default"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五、考核评估程序</w:t>
      </w:r>
    </w:p>
    <w:p>
      <w:pPr>
        <w:pStyle w:val="4"/>
        <w:keepLines w:val="0"/>
        <w:widowControl/>
        <w:suppressLineNumbers w:val="0"/>
        <w:snapToGrid/>
        <w:spacing w:before="0" w:beforeAutospacing="0" w:after="0" w:afterAutospacing="0" w:line="560" w:lineRule="exact"/>
        <w:ind w:left="0" w:right="0"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学区化集团化办学考核评估工作从2021年9月1日开始，一年度进行一次。</w:t>
      </w:r>
    </w:p>
    <w:p>
      <w:pPr>
        <w:pStyle w:val="4"/>
        <w:keepLines w:val="0"/>
        <w:widowControl/>
        <w:suppressLineNumbers w:val="0"/>
        <w:snapToGrid/>
        <w:spacing w:before="0" w:beforeAutospacing="0" w:after="0" w:afterAutospacing="0" w:line="560" w:lineRule="exact"/>
        <w:ind w:left="0" w:right="0"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考核评估工作分学区化办学、集团化办学和结对帮扶共同体</w:t>
      </w:r>
      <w:r>
        <w:rPr>
          <w:rFonts w:hint="eastAsia" w:ascii="仿宋_GB2312" w:hAnsi="仿宋_GB2312" w:eastAsia="仿宋_GB2312" w:cs="仿宋_GB2312"/>
          <w:b/>
          <w:bCs/>
          <w:i w:val="0"/>
          <w:caps w:val="0"/>
          <w:spacing w:val="0"/>
          <w:w w:val="100"/>
          <w:sz w:val="32"/>
          <w:szCs w:val="32"/>
          <w:lang w:val="en-US" w:eastAsia="zh-CN"/>
        </w:rPr>
        <w:t>自查自评、初评、市级复评</w:t>
      </w:r>
      <w:r>
        <w:rPr>
          <w:rFonts w:hint="eastAsia" w:ascii="仿宋_GB2312" w:hAnsi="仿宋_GB2312" w:eastAsia="仿宋_GB2312" w:cs="仿宋_GB2312"/>
          <w:b w:val="0"/>
          <w:i w:val="0"/>
          <w:caps w:val="0"/>
          <w:spacing w:val="0"/>
          <w:w w:val="100"/>
          <w:sz w:val="32"/>
          <w:szCs w:val="32"/>
          <w:lang w:val="en-US" w:eastAsia="zh-CN"/>
        </w:rPr>
        <w:t>三个步骤。</w:t>
      </w:r>
      <w:r>
        <w:rPr>
          <w:rFonts w:hint="eastAsia" w:ascii="仿宋_GB2312" w:hAnsi="仿宋_GB2312" w:eastAsia="仿宋_GB2312" w:cs="仿宋_GB2312"/>
          <w:b/>
          <w:bCs/>
          <w:i w:val="0"/>
          <w:caps w:val="0"/>
          <w:spacing w:val="0"/>
          <w:w w:val="100"/>
          <w:sz w:val="32"/>
          <w:szCs w:val="32"/>
          <w:lang w:val="en-US" w:eastAsia="zh-CN"/>
        </w:rPr>
        <w:t>初评</w:t>
      </w:r>
      <w:r>
        <w:rPr>
          <w:rFonts w:hint="eastAsia" w:ascii="仿宋_GB2312" w:hAnsi="仿宋_GB2312" w:eastAsia="仿宋_GB2312" w:cs="仿宋_GB2312"/>
          <w:b w:val="0"/>
          <w:i w:val="0"/>
          <w:caps w:val="0"/>
          <w:spacing w:val="0"/>
          <w:w w:val="100"/>
          <w:sz w:val="32"/>
          <w:szCs w:val="32"/>
          <w:lang w:val="en-US" w:eastAsia="zh-CN"/>
        </w:rPr>
        <w:t>按归属地权限对办学共同体组织考核评估，市教育局考核评估市直属学区、集团和结对帮扶共同体，各区教育局（育才生态区管委会卫健教育科技局）考核评估所属学区、集团和结对帮扶共同体。</w:t>
      </w:r>
      <w:r>
        <w:rPr>
          <w:rFonts w:hint="eastAsia" w:ascii="仿宋_GB2312" w:hAnsi="仿宋_GB2312" w:eastAsia="仿宋_GB2312" w:cs="仿宋_GB2312"/>
          <w:b/>
          <w:bCs/>
          <w:i w:val="0"/>
          <w:caps w:val="0"/>
          <w:spacing w:val="0"/>
          <w:w w:val="100"/>
          <w:sz w:val="32"/>
          <w:szCs w:val="32"/>
          <w:lang w:val="en-US" w:eastAsia="zh-CN"/>
        </w:rPr>
        <w:t>市级复评</w:t>
      </w:r>
      <w:r>
        <w:rPr>
          <w:rFonts w:hint="eastAsia" w:ascii="仿宋_GB2312" w:hAnsi="仿宋_GB2312" w:eastAsia="仿宋_GB2312" w:cs="仿宋_GB2312"/>
          <w:b w:val="0"/>
          <w:i w:val="0"/>
          <w:caps w:val="0"/>
          <w:spacing w:val="0"/>
          <w:w w:val="100"/>
          <w:sz w:val="32"/>
          <w:szCs w:val="32"/>
          <w:lang w:val="en-US" w:eastAsia="zh-CN"/>
        </w:rPr>
        <w:t>由市教育局统筹安排。</w:t>
      </w:r>
    </w:p>
    <w:p>
      <w:pPr>
        <w:pStyle w:val="4"/>
        <w:keepLines w:val="0"/>
        <w:widowControl/>
        <w:suppressLineNumbers w:val="0"/>
        <w:snapToGrid/>
        <w:spacing w:before="0" w:beforeAutospacing="0" w:after="0" w:afterAutospacing="0" w:line="560" w:lineRule="exact"/>
        <w:ind w:left="0" w:right="0"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楷体" w:hAnsi="楷体" w:eastAsia="楷体" w:cs="楷体"/>
          <w:b w:val="0"/>
          <w:i w:val="0"/>
          <w:caps w:val="0"/>
          <w:spacing w:val="0"/>
          <w:w w:val="100"/>
          <w:kern w:val="2"/>
          <w:sz w:val="32"/>
          <w:szCs w:val="32"/>
          <w:lang w:val="en-US" w:eastAsia="zh-CN" w:bidi="ar-SA"/>
        </w:rPr>
        <w:t>（一）自查自评</w:t>
      </w:r>
      <w:r>
        <w:rPr>
          <w:rFonts w:hint="eastAsia" w:ascii="仿宋_GB2312" w:hAnsi="仿宋_GB2312" w:eastAsia="仿宋_GB2312" w:cs="仿宋_GB2312"/>
          <w:b w:val="0"/>
          <w:i w:val="0"/>
          <w:caps w:val="0"/>
          <w:spacing w:val="0"/>
          <w:w w:val="100"/>
          <w:sz w:val="32"/>
          <w:szCs w:val="32"/>
          <w:lang w:val="en-US" w:eastAsia="zh-CN"/>
        </w:rPr>
        <w:t>：每年8月31日前，各学区、集团和结对帮扶联盟共同体认真对照标准，逐项逐条对上学年办学工作进行自查自评，向所属教育行政主管部门提交自查自评结果和报告。</w:t>
      </w:r>
    </w:p>
    <w:p>
      <w:pPr>
        <w:keepLines w:val="0"/>
        <w:snapToGrid/>
        <w:spacing w:before="0" w:beforeAutospacing="0" w:after="0" w:afterAutospacing="0" w:line="560" w:lineRule="exact"/>
        <w:ind w:left="0" w:leftChars="0" w:right="0" w:firstLine="617" w:firstLineChars="193"/>
        <w:jc w:val="left"/>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楷体" w:hAnsi="楷体" w:eastAsia="楷体" w:cs="楷体"/>
          <w:b w:val="0"/>
          <w:i w:val="0"/>
          <w:caps w:val="0"/>
          <w:spacing w:val="0"/>
          <w:w w:val="100"/>
          <w:sz w:val="32"/>
          <w:szCs w:val="32"/>
          <w:lang w:val="en-US" w:eastAsia="zh-CN"/>
        </w:rPr>
        <w:t>（二）初评：</w:t>
      </w:r>
      <w:r>
        <w:rPr>
          <w:rFonts w:hint="eastAsia" w:ascii="仿宋_GB2312" w:hAnsi="仿宋_GB2312" w:eastAsia="仿宋_GB2312" w:cs="仿宋_GB2312"/>
          <w:b w:val="0"/>
          <w:i w:val="0"/>
          <w:caps w:val="0"/>
          <w:spacing w:val="0"/>
          <w:w w:val="100"/>
          <w:sz w:val="32"/>
          <w:szCs w:val="32"/>
          <w:lang w:val="en-US" w:eastAsia="zh-CN"/>
        </w:rPr>
        <w:t>9月30日前，市（区）教育部门对照考核评价指标，组织考核评估小组，按照考核评估指标对所属学校集团化办学、优质学校办分校、结对帮扶工作学年内办学情况进行逐个考核评价打分，考核情况区域内通报。</w:t>
      </w:r>
    </w:p>
    <w:p>
      <w:pPr>
        <w:keepLines w:val="0"/>
        <w:snapToGrid/>
        <w:spacing w:before="0" w:beforeAutospacing="0" w:after="0" w:afterAutospacing="0" w:line="560" w:lineRule="exact"/>
        <w:ind w:left="0" w:leftChars="0" w:right="0"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楷体" w:hAnsi="楷体" w:eastAsia="楷体" w:cs="楷体"/>
          <w:b w:val="0"/>
          <w:i w:val="0"/>
          <w:caps w:val="0"/>
          <w:spacing w:val="0"/>
          <w:w w:val="100"/>
          <w:sz w:val="32"/>
          <w:szCs w:val="32"/>
          <w:lang w:val="en-US" w:eastAsia="zh-CN"/>
        </w:rPr>
        <w:t>（三）市级复评：</w:t>
      </w:r>
      <w:r>
        <w:rPr>
          <w:rFonts w:hint="eastAsia" w:ascii="仿宋_GB2312" w:hAnsi="仿宋_GB2312" w:eastAsia="仿宋_GB2312" w:cs="仿宋_GB2312"/>
          <w:b w:val="0"/>
          <w:i w:val="0"/>
          <w:caps w:val="0"/>
          <w:spacing w:val="0"/>
          <w:w w:val="100"/>
          <w:sz w:val="32"/>
          <w:szCs w:val="32"/>
          <w:lang w:val="en-US" w:eastAsia="zh-CN"/>
        </w:rPr>
        <w:t>11月30</w:t>
      </w:r>
      <w:bookmarkStart w:id="0" w:name="_GoBack"/>
      <w:bookmarkEnd w:id="0"/>
      <w:r>
        <w:rPr>
          <w:rFonts w:hint="eastAsia" w:ascii="仿宋_GB2312" w:hAnsi="仿宋_GB2312" w:eastAsia="仿宋_GB2312" w:cs="仿宋_GB2312"/>
          <w:b w:val="0"/>
          <w:i w:val="0"/>
          <w:caps w:val="0"/>
          <w:spacing w:val="0"/>
          <w:w w:val="100"/>
          <w:sz w:val="32"/>
          <w:szCs w:val="32"/>
          <w:lang w:val="en-US" w:eastAsia="zh-CN"/>
        </w:rPr>
        <w:t>日前，</w:t>
      </w:r>
      <w:r>
        <w:rPr>
          <w:rFonts w:hint="eastAsia" w:ascii="楷体" w:hAnsi="楷体" w:eastAsia="楷体" w:cs="楷体"/>
          <w:b w:val="0"/>
          <w:i w:val="0"/>
          <w:caps w:val="0"/>
          <w:spacing w:val="0"/>
          <w:w w:val="100"/>
          <w:sz w:val="32"/>
          <w:szCs w:val="32"/>
          <w:lang w:val="en-US" w:eastAsia="zh-CN"/>
        </w:rPr>
        <w:t>在</w:t>
      </w:r>
      <w:r>
        <w:rPr>
          <w:rFonts w:hint="eastAsia" w:ascii="仿宋_GB2312" w:hAnsi="仿宋_GB2312" w:eastAsia="仿宋_GB2312" w:cs="仿宋_GB2312"/>
          <w:b w:val="0"/>
          <w:i w:val="0"/>
          <w:caps w:val="0"/>
          <w:spacing w:val="0"/>
          <w:w w:val="100"/>
          <w:sz w:val="32"/>
          <w:szCs w:val="32"/>
          <w:lang w:val="en-US" w:eastAsia="zh-CN"/>
        </w:rPr>
        <w:t>市（区）考核评估的基础上，市教育局组织有关专家组成考核评估小组，以随机抽查的方式，对推荐的单位进行考核评估。</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630" w:leftChars="0" w:right="0" w:rightChars="0"/>
        <w:jc w:val="left"/>
        <w:textAlignment w:val="baseline"/>
        <w:rPr>
          <w:rFonts w:hint="default"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六、考核评估方式</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考核采取定性和定量相结合，自查自评和组织考核评价相结合方式进行。市（区）初评和市级复评通过听取汇报、查阅文档资料、与学校内学生教师座谈、实地考察、问卷调查等方式进行。</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jc w:val="left"/>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sz w:val="32"/>
          <w:szCs w:val="32"/>
          <w:lang w:val="en-US" w:eastAsia="zh-CN"/>
        </w:rPr>
        <w:t>对学区化办学、集团化办学和结对帮扶共同体的学校实行分类考核评估。</w:t>
      </w:r>
    </w:p>
    <w:p>
      <w:pPr>
        <w:keepLines w:val="0"/>
        <w:numPr>
          <w:ilvl w:val="0"/>
          <w:numId w:val="0"/>
        </w:numPr>
        <w:snapToGrid/>
        <w:spacing w:before="0" w:beforeAutospacing="0" w:after="0" w:afterAutospacing="0" w:line="560" w:lineRule="exact"/>
        <w:ind w:right="0" w:rightChars="0" w:firstLine="640" w:firstLineChars="200"/>
        <w:jc w:val="left"/>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七、考核评估结果运用</w:t>
      </w:r>
    </w:p>
    <w:p>
      <w:pPr>
        <w:keepLines w:val="0"/>
        <w:snapToGrid/>
        <w:spacing w:before="0" w:beforeAutospacing="0" w:after="0" w:afterAutospacing="0" w:line="560" w:lineRule="exact"/>
        <w:ind w:right="0"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根据各学区化集团化办学考核评估结果，市（区）教育行政部门要总结提炼学区化集团化办学经验，树立典型，加强宣传，营造有利于学区化集团化办学的良好氛围。要分门别类梳理问题，做好问题整改的督促、指导和后续考核，促进学区化集团化办学的内涵提升和可持续发展。</w:t>
      </w:r>
    </w:p>
    <w:p>
      <w:pPr>
        <w:keepLines w:val="0"/>
        <w:numPr>
          <w:ilvl w:val="0"/>
          <w:numId w:val="3"/>
        </w:numPr>
        <w:snapToGrid/>
        <w:spacing w:before="0" w:beforeAutospacing="0" w:after="0" w:afterAutospacing="0" w:line="560" w:lineRule="exact"/>
        <w:ind w:left="0" w:leftChars="0" w:right="0" w:firstLine="640" w:firstLineChars="200"/>
        <w:jc w:val="left"/>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楷体" w:hAnsi="楷体" w:eastAsia="楷体" w:cs="楷体"/>
          <w:b w:val="0"/>
          <w:i w:val="0"/>
          <w:caps w:val="0"/>
          <w:spacing w:val="0"/>
          <w:w w:val="100"/>
          <w:sz w:val="32"/>
          <w:szCs w:val="32"/>
          <w:lang w:val="en-US" w:eastAsia="zh-CN"/>
        </w:rPr>
        <w:t>学区化集团化办学考核评估等第。</w:t>
      </w:r>
      <w:r>
        <w:rPr>
          <w:rFonts w:hint="eastAsia" w:ascii="仿宋_GB2312" w:hAnsi="仿宋_GB2312" w:eastAsia="仿宋_GB2312" w:cs="仿宋_GB2312"/>
          <w:b w:val="0"/>
          <w:i w:val="0"/>
          <w:caps w:val="0"/>
          <w:spacing w:val="0"/>
          <w:w w:val="100"/>
          <w:sz w:val="32"/>
          <w:szCs w:val="32"/>
          <w:lang w:val="en-US" w:eastAsia="zh-CN"/>
        </w:rPr>
        <w:t>对各学区、集团考核评价结果分A、B、C、D四个等次，考评结果全部公开。</w:t>
      </w:r>
    </w:p>
    <w:p>
      <w:pPr>
        <w:keepLines w:val="0"/>
        <w:numPr>
          <w:ilvl w:val="0"/>
          <w:numId w:val="3"/>
        </w:numPr>
        <w:snapToGrid/>
        <w:spacing w:before="0" w:beforeAutospacing="0" w:after="0" w:afterAutospacing="0" w:line="560" w:lineRule="exact"/>
        <w:ind w:left="0" w:leftChars="0" w:right="0" w:firstLine="640" w:firstLineChars="200"/>
        <w:jc w:val="left"/>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楷体" w:hAnsi="楷体" w:eastAsia="楷体" w:cs="楷体"/>
          <w:b w:val="0"/>
          <w:i w:val="0"/>
          <w:caps w:val="0"/>
          <w:spacing w:val="0"/>
          <w:w w:val="100"/>
          <w:sz w:val="32"/>
          <w:szCs w:val="32"/>
          <w:lang w:val="en-US" w:eastAsia="zh-CN"/>
        </w:rPr>
        <w:t>实施评优树先。学区化</w:t>
      </w:r>
      <w:r>
        <w:rPr>
          <w:rFonts w:hint="eastAsia" w:ascii="仿宋_GB2312" w:hAnsi="仿宋_GB2312" w:eastAsia="仿宋_GB2312" w:cs="仿宋_GB2312"/>
          <w:b w:val="0"/>
          <w:i w:val="0"/>
          <w:caps w:val="0"/>
          <w:spacing w:val="0"/>
          <w:w w:val="100"/>
          <w:sz w:val="32"/>
          <w:szCs w:val="32"/>
          <w:lang w:val="en-US" w:eastAsia="zh-CN"/>
        </w:rPr>
        <w:t>集团化办学督导考核评估结果作为评优评先，树立典型的依据。被评为“A”等次的单位授予市（区）级学区化集团化办学先进单位称号。考核评估综合排序比上年前进三位或以上的单位，授予学区化集团化办学进步单位称号。考核评估末位的学区或集团向市（区）教育局作出情况说明。对连续两年排名末尾的教育共同体成员学校予以通报批评，对于存在严重问题的学区化办学、集团化办学或结对帮扶共同体的相关责任人实行问责。</w:t>
      </w:r>
    </w:p>
    <w:p>
      <w:pPr>
        <w:keepLines w:val="0"/>
        <w:numPr>
          <w:ilvl w:val="0"/>
          <w:numId w:val="3"/>
        </w:numPr>
        <w:snapToGrid/>
        <w:spacing w:before="0" w:beforeAutospacing="0" w:after="0" w:afterAutospacing="0" w:line="560" w:lineRule="exact"/>
        <w:ind w:left="0" w:leftChars="0" w:right="0"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楷体" w:hAnsi="楷体" w:eastAsia="楷体" w:cs="楷体"/>
          <w:b w:val="0"/>
          <w:i w:val="0"/>
          <w:caps w:val="0"/>
          <w:spacing w:val="0"/>
          <w:w w:val="100"/>
          <w:sz w:val="32"/>
          <w:szCs w:val="32"/>
          <w:lang w:val="en-US" w:eastAsia="zh-CN"/>
        </w:rPr>
        <w:t>实行捆绑考核奖励。</w:t>
      </w:r>
      <w:r>
        <w:rPr>
          <w:rFonts w:hint="eastAsia" w:ascii="仿宋_GB2312" w:hAnsi="仿宋_GB2312" w:eastAsia="仿宋_GB2312" w:cs="仿宋_GB2312"/>
          <w:b w:val="0"/>
          <w:i w:val="0"/>
          <w:caps w:val="0"/>
          <w:spacing w:val="0"/>
          <w:w w:val="100"/>
          <w:sz w:val="32"/>
          <w:szCs w:val="32"/>
          <w:lang w:val="en-US" w:eastAsia="zh-CN"/>
        </w:rPr>
        <w:t>学区化集团化办学评估实行牵头学校和成员校、帮扶校捆绑考核，捆绑奖励。市（区）教育行政部门要把学区化集团化办学评估结果作为当年度学校办学成效考核的重要内容，从集团化办学专项经费中预留奖补资金，考评结果与奖补挂钩，并把评估结果作为学区或集团内干部任免、奖惩、职级评定和评先评优的重要依据。</w:t>
      </w:r>
    </w:p>
    <w:p>
      <w:pPr>
        <w:keepLines w:val="0"/>
        <w:numPr>
          <w:ilvl w:val="0"/>
          <w:numId w:val="0"/>
        </w:numPr>
        <w:snapToGrid/>
        <w:spacing w:before="0" w:beforeAutospacing="0" w:after="0" w:afterAutospacing="0" w:line="560" w:lineRule="exact"/>
        <w:ind w:leftChars="200" w:right="0" w:rightChars="0"/>
        <w:jc w:val="left"/>
        <w:textAlignment w:val="baseline"/>
        <w:rPr>
          <w:rFonts w:hint="default" w:ascii="黑体" w:hAnsi="黑体" w:eastAsia="黑体" w:cs="黑体"/>
          <w:b w:val="0"/>
          <w:i w:val="0"/>
          <w:caps w:val="0"/>
          <w:spacing w:val="0"/>
          <w:w w:val="100"/>
          <w:sz w:val="32"/>
          <w:szCs w:val="32"/>
          <w:lang w:val="en-US" w:eastAsia="zh-CN"/>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简标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005E46"/>
    <w:multiLevelType w:val="singleLevel"/>
    <w:tmpl w:val="0D005E46"/>
    <w:lvl w:ilvl="0" w:tentative="0">
      <w:start w:val="1"/>
      <w:numFmt w:val="chineseCounting"/>
      <w:suff w:val="nothing"/>
      <w:lvlText w:val="%1、"/>
      <w:lvlJc w:val="left"/>
      <w:pPr>
        <w:ind w:left="610"/>
      </w:pPr>
      <w:rPr>
        <w:rFonts w:hint="eastAsia"/>
      </w:rPr>
    </w:lvl>
  </w:abstractNum>
  <w:abstractNum w:abstractNumId="1">
    <w:nsid w:val="20436520"/>
    <w:multiLevelType w:val="singleLevel"/>
    <w:tmpl w:val="20436520"/>
    <w:lvl w:ilvl="0" w:tentative="0">
      <w:start w:val="1"/>
      <w:numFmt w:val="chineseCounting"/>
      <w:suff w:val="nothing"/>
      <w:lvlText w:val="（%1）"/>
      <w:lvlJc w:val="left"/>
      <w:rPr>
        <w:rFonts w:hint="eastAsia" w:ascii="楷体" w:hAnsi="楷体" w:eastAsia="楷体" w:cs="楷体"/>
      </w:rPr>
    </w:lvl>
  </w:abstractNum>
  <w:abstractNum w:abstractNumId="2">
    <w:nsid w:val="38693233"/>
    <w:multiLevelType w:val="singleLevel"/>
    <w:tmpl w:val="38693233"/>
    <w:lvl w:ilvl="0" w:tentative="0">
      <w:start w:val="1"/>
      <w:numFmt w:val="chineseCounting"/>
      <w:suff w:val="nothing"/>
      <w:lvlText w:val="（%1）"/>
      <w:lvlJc w:val="left"/>
      <w:pPr>
        <w:ind w:left="-14"/>
      </w:pPr>
      <w:rPr>
        <w:rFonts w:hint="eastAsia" w:ascii="楷体" w:hAnsi="楷体" w:eastAsia="楷体" w:cs="楷体"/>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9105DE"/>
    <w:rsid w:val="02C61DC8"/>
    <w:rsid w:val="08FE392D"/>
    <w:rsid w:val="0950708C"/>
    <w:rsid w:val="139F7D57"/>
    <w:rsid w:val="16860A3E"/>
    <w:rsid w:val="173D6100"/>
    <w:rsid w:val="186F60CF"/>
    <w:rsid w:val="1F1C2990"/>
    <w:rsid w:val="254062D1"/>
    <w:rsid w:val="269E3D82"/>
    <w:rsid w:val="29780AB4"/>
    <w:rsid w:val="2C112F5D"/>
    <w:rsid w:val="3FDF130A"/>
    <w:rsid w:val="45D366F6"/>
    <w:rsid w:val="510E5E0D"/>
    <w:rsid w:val="51642C5C"/>
    <w:rsid w:val="54925829"/>
    <w:rsid w:val="5B527AC1"/>
    <w:rsid w:val="5B5BEF52"/>
    <w:rsid w:val="5E314EBB"/>
    <w:rsid w:val="617A7D5E"/>
    <w:rsid w:val="629105DE"/>
    <w:rsid w:val="6CBF687D"/>
    <w:rsid w:val="6DE476B7"/>
    <w:rsid w:val="71EF3C72"/>
    <w:rsid w:val="755E09B3"/>
    <w:rsid w:val="78BFBA51"/>
    <w:rsid w:val="FD5A0C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吉阳区</Company>
  <Pages>1</Pages>
  <Words>0</Words>
  <Characters>0</Characters>
  <Lines>0</Lines>
  <Paragraphs>0</Paragraphs>
  <TotalTime>0</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2021-09-08T11:26:00Z</dcterms:created>
  <dc:creator>陈玉妃</dc:creator>
  <cp:lastModifiedBy>user</cp:lastModifiedBy>
  <cp:lastPrinted>2021-12-01T09:05:00Z</cp:lastPrinted>
  <dcterms:modified xsi:type="dcterms:W3CDTF">2023-02-15T17:40:54Z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