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方正小标宋_GBK" w:eastAsia="方正小标宋_GBK" w:cs="方正小标宋_GBK"/>
          <w:color w:val="auto"/>
          <w:sz w:val="44"/>
          <w:szCs w:val="44"/>
        </w:rPr>
      </w:pPr>
      <w:r>
        <w:rPr>
          <w:rFonts w:hint="eastAsia" w:cs="方正小标宋_GBK" w:asciiTheme="minorEastAsia" w:hAnsiTheme="minorEastAsia" w:eastAsiaTheme="minorEastAsia"/>
          <w:sz w:val="44"/>
          <w:szCs w:val="44"/>
        </w:rPr>
        <w:t xml:space="preserve"> </w:t>
      </w:r>
      <w:r>
        <w:rPr>
          <w:rFonts w:hint="eastAsia" w:ascii="方正小标宋_GBK" w:hAnsi="方正小标宋_GBK" w:eastAsia="方正小标宋_GBK" w:cs="方正小标宋_GBK"/>
          <w:color w:val="auto"/>
          <w:sz w:val="44"/>
          <w:szCs w:val="44"/>
        </w:rPr>
        <w:t>三亚市2022年义务教育</w:t>
      </w:r>
      <w:r>
        <w:rPr>
          <w:rFonts w:hint="eastAsia" w:ascii="方正小标宋_GBK" w:hAnsi="方正小标宋_GBK" w:eastAsia="方正小标宋_GBK" w:cs="方正小标宋_GBK"/>
          <w:color w:val="auto"/>
          <w:sz w:val="44"/>
          <w:szCs w:val="44"/>
          <w:lang w:val="en-US" w:eastAsia="zh-CN"/>
        </w:rPr>
        <w:t>阶段学校</w:t>
      </w:r>
      <w:r>
        <w:rPr>
          <w:rFonts w:hint="eastAsia" w:ascii="方正小标宋_GBK" w:hAnsi="方正小标宋_GBK" w:eastAsia="方正小标宋_GBK" w:cs="方正小标宋_GBK"/>
          <w:color w:val="auto"/>
          <w:sz w:val="44"/>
          <w:szCs w:val="44"/>
        </w:rPr>
        <w:t>招生入学</w:t>
      </w:r>
    </w:p>
    <w:p>
      <w:pPr>
        <w:spacing w:line="54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工作方案</w:t>
      </w:r>
    </w:p>
    <w:p>
      <w:pPr>
        <w:spacing w:line="540" w:lineRule="exact"/>
        <w:jc w:val="center"/>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为全面规范义务教育</w:t>
      </w:r>
      <w:r>
        <w:rPr>
          <w:rFonts w:hint="eastAsia" w:ascii="Times New Roman" w:hAnsi="Times New Roman" w:eastAsia="仿宋_GB2312"/>
          <w:color w:val="auto"/>
          <w:sz w:val="32"/>
          <w:szCs w:val="32"/>
        </w:rPr>
        <w:t>阶段</w:t>
      </w:r>
      <w:r>
        <w:rPr>
          <w:rFonts w:hint="eastAsia" w:ascii="Times New Roman" w:hAnsi="Times New Roman" w:eastAsia="仿宋_GB2312"/>
          <w:color w:val="auto"/>
          <w:sz w:val="32"/>
          <w:szCs w:val="32"/>
          <w:lang w:val="en-US" w:eastAsia="zh-CN"/>
        </w:rPr>
        <w:t>学校</w:t>
      </w:r>
      <w:r>
        <w:rPr>
          <w:rFonts w:ascii="Times New Roman" w:hAnsi="Times New Roman" w:eastAsia="仿宋_GB2312"/>
          <w:color w:val="auto"/>
          <w:sz w:val="32"/>
          <w:szCs w:val="32"/>
        </w:rPr>
        <w:t>招生</w:t>
      </w:r>
      <w:r>
        <w:rPr>
          <w:rFonts w:hint="eastAsia" w:ascii="Times New Roman" w:hAnsi="Times New Roman" w:eastAsia="仿宋_GB2312"/>
          <w:color w:val="auto"/>
          <w:sz w:val="32"/>
          <w:szCs w:val="32"/>
        </w:rPr>
        <w:t>秩序</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推进</w:t>
      </w:r>
      <w:r>
        <w:rPr>
          <w:rFonts w:ascii="Times New Roman" w:hAnsi="Times New Roman" w:eastAsia="仿宋_GB2312"/>
          <w:color w:val="auto"/>
          <w:sz w:val="32"/>
          <w:szCs w:val="32"/>
        </w:rPr>
        <w:t>义务教育</w:t>
      </w:r>
      <w:r>
        <w:rPr>
          <w:rFonts w:hint="eastAsia" w:ascii="Times New Roman" w:hAnsi="Times New Roman" w:eastAsia="仿宋_GB2312"/>
          <w:color w:val="auto"/>
          <w:sz w:val="32"/>
          <w:szCs w:val="32"/>
        </w:rPr>
        <w:t>优质</w:t>
      </w:r>
      <w:r>
        <w:rPr>
          <w:rFonts w:ascii="Times New Roman" w:hAnsi="Times New Roman" w:eastAsia="仿宋_GB2312"/>
          <w:color w:val="auto"/>
          <w:sz w:val="32"/>
          <w:szCs w:val="32"/>
        </w:rPr>
        <w:t>均衡发展，</w:t>
      </w:r>
      <w:r>
        <w:rPr>
          <w:rFonts w:hint="eastAsia" w:ascii="Times New Roman" w:hAnsi="Times New Roman" w:eastAsia="仿宋_GB2312"/>
          <w:color w:val="auto"/>
          <w:sz w:val="32"/>
          <w:szCs w:val="32"/>
        </w:rPr>
        <w:t>促进教育公平，</w:t>
      </w:r>
      <w:r>
        <w:rPr>
          <w:rFonts w:ascii="Times New Roman" w:hAnsi="Times New Roman" w:eastAsia="仿宋_GB2312"/>
          <w:color w:val="auto"/>
          <w:sz w:val="32"/>
          <w:szCs w:val="32"/>
        </w:rPr>
        <w:t>根据</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教育部办公厅关于进一步做好普通中小学招生入学工作的通知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教基厅</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号）《海南省教育厅关于做好202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eastAsia="zh-CN"/>
        </w:rPr>
        <w:t>普通中小学</w:t>
      </w:r>
      <w:r>
        <w:rPr>
          <w:rFonts w:hint="eastAsia" w:ascii="Times New Roman" w:hAnsi="Times New Roman" w:eastAsia="仿宋_GB2312"/>
          <w:color w:val="auto"/>
          <w:sz w:val="32"/>
          <w:szCs w:val="32"/>
        </w:rPr>
        <w:t>招生入学工作的通知》（琼教基〔202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39</w:t>
      </w:r>
      <w:r>
        <w:rPr>
          <w:rFonts w:hint="eastAsia" w:ascii="Times New Roman" w:hAnsi="Times New Roman" w:eastAsia="仿宋_GB2312"/>
          <w:color w:val="auto"/>
          <w:sz w:val="32"/>
          <w:szCs w:val="32"/>
        </w:rPr>
        <w:t>号）等有关文件</w:t>
      </w:r>
      <w:r>
        <w:rPr>
          <w:rFonts w:ascii="Times New Roman" w:hAnsi="Times New Roman" w:eastAsia="仿宋_GB2312"/>
          <w:color w:val="auto"/>
          <w:sz w:val="32"/>
          <w:szCs w:val="32"/>
        </w:rPr>
        <w:t>精神，结合我市实际，制订本方案。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一、</w:t>
      </w:r>
      <w:r>
        <w:rPr>
          <w:rFonts w:hint="eastAsia" w:ascii="Times New Roman" w:hAnsi="Times New Roman" w:eastAsia="黑体"/>
          <w:color w:val="auto"/>
          <w:sz w:val="32"/>
          <w:szCs w:val="32"/>
        </w:rPr>
        <w:t>工作</w:t>
      </w:r>
      <w:r>
        <w:rPr>
          <w:rFonts w:ascii="Times New Roman" w:hAnsi="Times New Roman" w:eastAsia="黑体"/>
          <w:color w:val="auto"/>
          <w:sz w:val="32"/>
          <w:szCs w:val="32"/>
        </w:rPr>
        <w:t>目标</w:t>
      </w:r>
    </w:p>
    <w:p>
      <w:pPr>
        <w:keepNext w:val="0"/>
        <w:keepLines w:val="0"/>
        <w:pageBreakBefore w:val="0"/>
        <w:widowControl w:val="0"/>
        <w:kinsoku/>
        <w:wordWrap/>
        <w:overflowPunct/>
        <w:topLinePunct w:val="0"/>
        <w:bidi w:val="0"/>
        <w:snapToGrid/>
        <w:spacing w:line="520" w:lineRule="exac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 xml:space="preserve">    以国家和省有关法律法规为依据，进一步</w:t>
      </w:r>
      <w:r>
        <w:rPr>
          <w:rFonts w:hint="eastAsia" w:ascii="Times New Roman" w:hAnsi="Times New Roman" w:eastAsia="仿宋_GB2312"/>
          <w:color w:val="auto"/>
          <w:sz w:val="32"/>
          <w:szCs w:val="32"/>
          <w:lang w:eastAsia="zh-CN"/>
        </w:rPr>
        <w:t>提高中小学招生入学工作的科学化、制度化、规范化水平，健全公平入学长效机制，维护良好的教育生态，</w:t>
      </w:r>
      <w:r>
        <w:rPr>
          <w:rFonts w:hint="eastAsia" w:ascii="Times New Roman" w:hAnsi="Times New Roman" w:eastAsia="仿宋_GB2312"/>
          <w:color w:val="auto"/>
          <w:sz w:val="32"/>
          <w:szCs w:val="32"/>
        </w:rPr>
        <w:t>切实保障</w:t>
      </w:r>
      <w:r>
        <w:rPr>
          <w:rFonts w:ascii="Times New Roman" w:hAnsi="Times New Roman" w:eastAsia="仿宋_GB2312"/>
          <w:color w:val="auto"/>
          <w:sz w:val="32"/>
          <w:szCs w:val="32"/>
        </w:rPr>
        <w:t>全市适龄儿童少年</w:t>
      </w:r>
      <w:r>
        <w:rPr>
          <w:rFonts w:hint="eastAsia" w:ascii="Times New Roman" w:hAnsi="Times New Roman" w:eastAsia="仿宋_GB2312"/>
          <w:color w:val="auto"/>
          <w:sz w:val="32"/>
          <w:szCs w:val="32"/>
        </w:rPr>
        <w:t>接受义务教育的权利</w:t>
      </w:r>
      <w:r>
        <w:rPr>
          <w:rFonts w:hint="eastAsia" w:ascii="Times New Roman" w:hAnsi="Times New Roman" w:eastAsia="仿宋_GB2312"/>
          <w:color w:val="auto"/>
          <w:sz w:val="32"/>
          <w:szCs w:val="32"/>
          <w:lang w:eastAsia="zh-CN"/>
        </w:rPr>
        <w:t>，努力为每名适龄儿童少年接受公平而有质量的教育创造条件</w:t>
      </w:r>
      <w:r>
        <w:rPr>
          <w:rFonts w:ascii="Times New Roman" w:hAnsi="Times New Roman" w:eastAsia="仿宋_GB2312"/>
          <w:color w:val="auto"/>
          <w:sz w:val="32"/>
          <w:szCs w:val="32"/>
        </w:rPr>
        <w:t>。</w:t>
      </w:r>
    </w:p>
    <w:p>
      <w:pPr>
        <w:keepNext w:val="0"/>
        <w:keepLines w:val="0"/>
        <w:pageBreakBefore w:val="0"/>
        <w:widowControl w:val="0"/>
        <w:numPr>
          <w:ilvl w:val="0"/>
          <w:numId w:val="1"/>
        </w:numPr>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工作</w:t>
      </w:r>
      <w:r>
        <w:rPr>
          <w:rFonts w:ascii="Times New Roman" w:hAnsi="Times New Roman" w:eastAsia="黑体"/>
          <w:color w:val="auto"/>
          <w:sz w:val="32"/>
          <w:szCs w:val="32"/>
        </w:rPr>
        <w:t>原则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（一）坚持依法公正原则。</w:t>
      </w:r>
      <w:r>
        <w:rPr>
          <w:rFonts w:ascii="Times New Roman" w:hAnsi="Times New Roman" w:eastAsia="仿宋_GB2312"/>
          <w:color w:val="auto"/>
          <w:sz w:val="32"/>
          <w:szCs w:val="32"/>
        </w:rPr>
        <w:t>贯彻落实《中华人民共和国义务教育法》，依法保障</w:t>
      </w:r>
      <w:r>
        <w:rPr>
          <w:rFonts w:hint="eastAsia" w:ascii="Times New Roman" w:hAnsi="Times New Roman" w:eastAsia="仿宋_GB2312"/>
          <w:color w:val="auto"/>
          <w:sz w:val="32"/>
          <w:szCs w:val="32"/>
        </w:rPr>
        <w:t>我</w:t>
      </w:r>
      <w:r>
        <w:rPr>
          <w:rFonts w:ascii="Times New Roman" w:hAnsi="Times New Roman" w:eastAsia="仿宋_GB2312"/>
          <w:color w:val="auto"/>
          <w:sz w:val="32"/>
          <w:szCs w:val="32"/>
        </w:rPr>
        <w:t>市及外来务工人员随迁子女适龄儿童少年入学。</w:t>
      </w:r>
      <w:r>
        <w:rPr>
          <w:rFonts w:hint="eastAsia" w:ascii="Times New Roman" w:hAnsi="Times New Roman" w:eastAsia="仿宋_GB2312"/>
          <w:color w:val="auto"/>
          <w:sz w:val="32"/>
          <w:szCs w:val="32"/>
        </w:rPr>
        <w:t>市、区教育局（含育才生态区教育科技卫健局）、各中小学校要</w:t>
      </w:r>
      <w:r>
        <w:rPr>
          <w:rFonts w:ascii="Times New Roman" w:hAnsi="Times New Roman" w:eastAsia="仿宋_GB2312"/>
          <w:color w:val="auto"/>
          <w:sz w:val="32"/>
          <w:szCs w:val="32"/>
        </w:rPr>
        <w:t>通过多种形式及时主动向社会公开招生方案、招生计划</w:t>
      </w:r>
      <w:r>
        <w:rPr>
          <w:rFonts w:hint="eastAsia" w:ascii="Times New Roman" w:hAnsi="Times New Roman" w:eastAsia="仿宋_GB2312"/>
          <w:color w:val="auto"/>
          <w:sz w:val="32"/>
          <w:szCs w:val="32"/>
        </w:rPr>
        <w:t>、学区</w:t>
      </w:r>
      <w:r>
        <w:rPr>
          <w:rFonts w:ascii="Times New Roman" w:hAnsi="Times New Roman" w:eastAsia="仿宋_GB2312"/>
          <w:color w:val="auto"/>
          <w:sz w:val="32"/>
          <w:szCs w:val="32"/>
        </w:rPr>
        <w:t>范围、招生程序、报名条件、咨询方式</w:t>
      </w:r>
      <w:r>
        <w:rPr>
          <w:rFonts w:hint="eastAsia" w:ascii="Times New Roman" w:hAnsi="Times New Roman" w:eastAsia="仿宋_GB2312"/>
          <w:color w:val="auto"/>
          <w:sz w:val="32"/>
          <w:szCs w:val="32"/>
          <w:lang w:eastAsia="zh-CN"/>
        </w:rPr>
        <w:t>、监督举报电话、信访</w:t>
      </w:r>
      <w:r>
        <w:rPr>
          <w:rFonts w:hint="eastAsia" w:ascii="Times New Roman" w:hAnsi="Times New Roman" w:eastAsia="仿宋_GB2312"/>
          <w:color w:val="auto"/>
          <w:sz w:val="32"/>
          <w:szCs w:val="32"/>
          <w:lang w:val="en-US" w:eastAsia="zh-CN"/>
        </w:rPr>
        <w:t>接待</w:t>
      </w:r>
      <w:r>
        <w:rPr>
          <w:rFonts w:hint="eastAsia" w:ascii="Times New Roman" w:hAnsi="Times New Roman" w:eastAsia="仿宋_GB2312"/>
          <w:color w:val="auto"/>
          <w:sz w:val="32"/>
          <w:szCs w:val="32"/>
          <w:lang w:eastAsia="zh-CN"/>
        </w:rPr>
        <w:t>部门地址</w:t>
      </w:r>
      <w:r>
        <w:rPr>
          <w:rFonts w:ascii="Times New Roman" w:hAnsi="Times New Roman" w:eastAsia="仿宋_GB2312"/>
          <w:color w:val="auto"/>
          <w:sz w:val="32"/>
          <w:szCs w:val="32"/>
        </w:rPr>
        <w:t>等，</w:t>
      </w:r>
      <w:r>
        <w:rPr>
          <w:rFonts w:hint="eastAsia" w:ascii="Times New Roman" w:hAnsi="Times New Roman" w:eastAsia="仿宋_GB2312"/>
          <w:color w:val="auto"/>
          <w:sz w:val="32"/>
          <w:szCs w:val="32"/>
        </w:rPr>
        <w:t>为家长和学生学位申请提供必要的便利服务</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6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（二）坚持属地就近原则。</w:t>
      </w:r>
      <w:r>
        <w:rPr>
          <w:rFonts w:hint="eastAsia" w:ascii="Times New Roman" w:hAnsi="Times New Roman" w:eastAsia="仿宋_GB2312"/>
          <w:color w:val="auto"/>
          <w:sz w:val="32"/>
          <w:szCs w:val="32"/>
        </w:rPr>
        <w:t>市直属学校招生入学工作由市教育局统筹，各区所属学校招生入学工作由各区教育局负责。三亚市</w:t>
      </w:r>
      <w:r>
        <w:rPr>
          <w:rFonts w:ascii="Times New Roman" w:hAnsi="Times New Roman" w:eastAsia="仿宋_GB2312"/>
          <w:color w:val="auto"/>
          <w:sz w:val="32"/>
          <w:szCs w:val="32"/>
        </w:rPr>
        <w:t>户籍儿童少年</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，以户籍</w:t>
      </w:r>
      <w:r>
        <w:rPr>
          <w:rFonts w:hint="eastAsia" w:ascii="Times New Roman" w:hAnsi="Times New Roman" w:eastAsia="仿宋_GB2312"/>
          <w:color w:val="auto"/>
          <w:sz w:val="32"/>
          <w:szCs w:val="32"/>
        </w:rPr>
        <w:t>地</w:t>
      </w:r>
      <w:r>
        <w:rPr>
          <w:rFonts w:ascii="Times New Roman" w:hAnsi="Times New Roman" w:eastAsia="仿宋_GB2312"/>
          <w:color w:val="auto"/>
          <w:sz w:val="32"/>
          <w:szCs w:val="32"/>
        </w:rPr>
        <w:t>为</w:t>
      </w:r>
      <w:r>
        <w:rPr>
          <w:rFonts w:hint="eastAsia" w:ascii="Times New Roman" w:hAnsi="Times New Roman" w:eastAsia="仿宋_GB2312"/>
          <w:color w:val="auto"/>
          <w:sz w:val="32"/>
          <w:szCs w:val="32"/>
        </w:rPr>
        <w:t>依据，</w:t>
      </w:r>
      <w:r>
        <w:rPr>
          <w:rFonts w:ascii="Times New Roman" w:hAnsi="Times New Roman" w:eastAsia="仿宋_GB2312"/>
          <w:color w:val="auto"/>
          <w:sz w:val="32"/>
          <w:szCs w:val="32"/>
        </w:rPr>
        <w:t>坚持免试、就近、划片的入学原则</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sz w:val="32"/>
          <w:szCs w:val="32"/>
        </w:rPr>
        <w:t>具有我市户籍的集体户</w:t>
      </w:r>
      <w:r>
        <w:rPr>
          <w:rFonts w:hint="eastAsia" w:ascii="仿宋_GB2312" w:hAnsi="仿宋_GB2312" w:eastAsia="仿宋_GB2312" w:cs="仿宋_GB2312"/>
          <w:color w:val="auto"/>
          <w:sz w:val="32"/>
          <w:szCs w:val="32"/>
          <w:lang w:eastAsia="zh-CN"/>
        </w:rPr>
        <w:t>儿童少年</w:t>
      </w:r>
      <w:r>
        <w:rPr>
          <w:rFonts w:hint="eastAsia" w:ascii="仿宋_GB2312" w:hAnsi="仿宋_GB2312" w:eastAsia="仿宋_GB2312" w:cs="仿宋_GB2312"/>
          <w:color w:val="auto"/>
          <w:sz w:val="32"/>
          <w:szCs w:val="32"/>
        </w:rPr>
        <w:t>，参照户籍</w:t>
      </w:r>
      <w:r>
        <w:rPr>
          <w:rFonts w:hint="eastAsia" w:ascii="仿宋_GB2312" w:hAnsi="仿宋_GB2312" w:eastAsia="仿宋_GB2312" w:cs="仿宋_GB2312"/>
          <w:color w:val="auto"/>
          <w:sz w:val="32"/>
          <w:szCs w:val="32"/>
          <w:lang w:eastAsia="zh-CN"/>
        </w:rPr>
        <w:t>地、户籍迁入时间、</w:t>
      </w:r>
      <w:r>
        <w:rPr>
          <w:rFonts w:hint="eastAsia" w:ascii="仿宋_GB2312" w:hAnsi="仿宋_GB2312" w:eastAsia="仿宋_GB2312" w:cs="仿宋_GB2312"/>
          <w:color w:val="auto"/>
          <w:sz w:val="32"/>
          <w:szCs w:val="32"/>
        </w:rPr>
        <w:t>实际居住地和居住年限，由市、区教育行政部门统筹安排。</w:t>
      </w:r>
      <w:r>
        <w:rPr>
          <w:rFonts w:ascii="Times New Roman" w:hAnsi="Times New Roman" w:eastAsia="仿宋_GB2312"/>
          <w:color w:val="auto"/>
          <w:sz w:val="32"/>
          <w:szCs w:val="32"/>
        </w:rPr>
        <w:t>外来务工人员随迁子女</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以居住证为依据，坚持</w:t>
      </w:r>
      <w:r>
        <w:rPr>
          <w:rFonts w:ascii="Times New Roman" w:hAnsi="Times New Roman" w:eastAsia="仿宋_GB2312"/>
          <w:color w:val="auto"/>
          <w:sz w:val="32"/>
          <w:szCs w:val="32"/>
        </w:rPr>
        <w:t>“相对就近、统筹安排”的</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原则。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（三）坚持适龄和班级规模标准原则。</w:t>
      </w:r>
      <w:r>
        <w:rPr>
          <w:rFonts w:ascii="Times New Roman" w:hAnsi="Times New Roman" w:eastAsia="仿宋_GB2312"/>
          <w:color w:val="auto"/>
          <w:sz w:val="32"/>
          <w:szCs w:val="32"/>
        </w:rPr>
        <w:t>小学</w:t>
      </w:r>
      <w:r>
        <w:rPr>
          <w:rFonts w:hint="eastAsia" w:ascii="Times New Roman" w:hAnsi="Times New Roman" w:eastAsia="仿宋_GB2312"/>
          <w:color w:val="auto"/>
          <w:sz w:val="32"/>
          <w:szCs w:val="32"/>
        </w:rPr>
        <w:t>一年级</w:t>
      </w:r>
      <w:r>
        <w:rPr>
          <w:rFonts w:hint="eastAsia" w:ascii="Times New Roman" w:hAnsi="Times New Roman" w:eastAsia="仿宋_GB2312"/>
          <w:color w:val="auto"/>
          <w:sz w:val="32"/>
          <w:szCs w:val="32"/>
          <w:lang w:eastAsia="zh-CN"/>
        </w:rPr>
        <w:t>招生对象为</w:t>
      </w:r>
      <w:r>
        <w:rPr>
          <w:rFonts w:ascii="Times New Roman" w:hAnsi="Times New Roman" w:eastAsia="仿宋_GB2312"/>
          <w:color w:val="auto"/>
          <w:sz w:val="32"/>
          <w:szCs w:val="32"/>
        </w:rPr>
        <w:t>符合我市</w:t>
      </w:r>
      <w:r>
        <w:rPr>
          <w:rFonts w:hint="eastAsia" w:ascii="Times New Roman" w:hAnsi="Times New Roman" w:eastAsia="仿宋_GB2312"/>
          <w:color w:val="auto"/>
          <w:sz w:val="32"/>
          <w:szCs w:val="32"/>
          <w:lang w:eastAsia="zh-CN"/>
        </w:rPr>
        <w:t>入学</w:t>
      </w:r>
      <w:r>
        <w:rPr>
          <w:rFonts w:ascii="Times New Roman" w:hAnsi="Times New Roman" w:eastAsia="仿宋_GB2312"/>
          <w:color w:val="auto"/>
          <w:sz w:val="32"/>
          <w:szCs w:val="32"/>
        </w:rPr>
        <w:t>条件</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年满6周岁（</w:t>
      </w:r>
      <w:r>
        <w:rPr>
          <w:rFonts w:hint="eastAsia" w:ascii="Times New Roman" w:hAnsi="Times New Roman" w:eastAsia="仿宋_GB2312"/>
          <w:color w:val="auto"/>
          <w:sz w:val="32"/>
          <w:szCs w:val="32"/>
        </w:rPr>
        <w:t>即</w:t>
      </w:r>
      <w:r>
        <w:rPr>
          <w:rFonts w:ascii="Times New Roman" w:hAnsi="Times New Roman" w:eastAsia="仿宋_GB2312"/>
          <w:color w:val="auto"/>
          <w:sz w:val="32"/>
          <w:szCs w:val="32"/>
        </w:rPr>
        <w:t>201</w:t>
      </w: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年8月31日前出生）的适龄儿童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初一</w:t>
      </w:r>
      <w:r>
        <w:rPr>
          <w:rFonts w:hint="eastAsia" w:ascii="Times New Roman" w:hAnsi="Times New Roman" w:eastAsia="仿宋_GB2312"/>
          <w:color w:val="auto"/>
          <w:sz w:val="32"/>
          <w:szCs w:val="32"/>
        </w:rPr>
        <w:t>年级</w:t>
      </w:r>
      <w:r>
        <w:rPr>
          <w:rFonts w:hint="eastAsia" w:ascii="Times New Roman" w:hAnsi="Times New Roman" w:eastAsia="仿宋_GB2312"/>
          <w:color w:val="auto"/>
          <w:sz w:val="32"/>
          <w:szCs w:val="32"/>
          <w:lang w:eastAsia="zh-CN"/>
        </w:rPr>
        <w:t>招生对象</w:t>
      </w:r>
      <w:r>
        <w:rPr>
          <w:rFonts w:hint="eastAsia" w:ascii="Times New Roman" w:hAnsi="Times New Roman" w:eastAsia="仿宋_GB2312"/>
          <w:color w:val="auto"/>
          <w:sz w:val="32"/>
          <w:szCs w:val="32"/>
        </w:rPr>
        <w:t>为</w:t>
      </w:r>
      <w:r>
        <w:rPr>
          <w:rFonts w:hint="eastAsia" w:ascii="Times New Roman" w:hAnsi="Times New Roman" w:eastAsia="仿宋_GB2312"/>
          <w:color w:val="auto"/>
          <w:sz w:val="32"/>
          <w:szCs w:val="32"/>
          <w:lang w:eastAsia="zh-CN"/>
        </w:rPr>
        <w:t>符合我市入学条件的</w:t>
      </w:r>
      <w:r>
        <w:rPr>
          <w:rFonts w:hint="eastAsia" w:ascii="Times New Roman" w:hAnsi="Times New Roman" w:eastAsia="仿宋_GB2312"/>
          <w:color w:val="auto"/>
          <w:sz w:val="32"/>
          <w:szCs w:val="32"/>
        </w:rPr>
        <w:t>小学六年级毕业生。各区教育局、直属学校要</w:t>
      </w:r>
      <w:r>
        <w:rPr>
          <w:rFonts w:ascii="Times New Roman" w:hAnsi="Times New Roman" w:eastAsia="仿宋_GB2312"/>
          <w:color w:val="auto"/>
          <w:sz w:val="32"/>
          <w:szCs w:val="32"/>
        </w:rPr>
        <w:t>控制起始年级班容量，</w:t>
      </w:r>
      <w:r>
        <w:rPr>
          <w:rFonts w:hint="eastAsia" w:ascii="Times New Roman" w:hAnsi="Times New Roman" w:eastAsia="仿宋_GB2312"/>
          <w:color w:val="auto"/>
          <w:sz w:val="32"/>
          <w:szCs w:val="32"/>
        </w:rPr>
        <w:t>严禁出现大班额，原则上按照小学每班不超过45人、初中每班不超过50人招生。全面取消公办、民办义务教育阶段学校各类特长生招生。</w:t>
      </w:r>
    </w:p>
    <w:p>
      <w:pPr>
        <w:keepNext w:val="0"/>
        <w:keepLines w:val="0"/>
        <w:pageBreakBefore w:val="0"/>
        <w:widowControl w:val="0"/>
        <w:kinsoku/>
        <w:wordWrap/>
        <w:overflowPunct/>
        <w:topLinePunct w:val="0"/>
        <w:bidi w:val="0"/>
        <w:snapToGrid/>
        <w:spacing w:line="520" w:lineRule="exact"/>
        <w:ind w:firstLine="66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（四）坚持公民办同步原则。</w:t>
      </w:r>
      <w:r>
        <w:rPr>
          <w:rFonts w:ascii="Times New Roman" w:hAnsi="Times New Roman" w:eastAsia="仿宋_GB2312"/>
          <w:color w:val="auto"/>
          <w:sz w:val="32"/>
          <w:szCs w:val="32"/>
        </w:rPr>
        <w:t>所有公办、民办义务教育</w:t>
      </w:r>
      <w:r>
        <w:rPr>
          <w:rFonts w:hint="eastAsia" w:ascii="Times New Roman" w:hAnsi="Times New Roman" w:eastAsia="仿宋_GB2312"/>
          <w:color w:val="auto"/>
          <w:sz w:val="32"/>
          <w:szCs w:val="32"/>
        </w:rPr>
        <w:t>阶段</w:t>
      </w:r>
      <w:r>
        <w:rPr>
          <w:rFonts w:ascii="Times New Roman" w:hAnsi="Times New Roman" w:eastAsia="仿宋_GB2312"/>
          <w:color w:val="auto"/>
          <w:sz w:val="32"/>
          <w:szCs w:val="32"/>
        </w:rPr>
        <w:t>学校严格遵守义务教育</w:t>
      </w:r>
      <w:r>
        <w:rPr>
          <w:rFonts w:hint="eastAsia" w:ascii="Times New Roman" w:hAnsi="Times New Roman" w:eastAsia="仿宋_GB2312"/>
          <w:color w:val="auto"/>
          <w:sz w:val="32"/>
          <w:szCs w:val="32"/>
        </w:rPr>
        <w:t>阶段招生</w:t>
      </w:r>
      <w:r>
        <w:rPr>
          <w:rFonts w:ascii="Times New Roman" w:hAnsi="Times New Roman" w:eastAsia="仿宋_GB2312"/>
          <w:color w:val="auto"/>
          <w:sz w:val="32"/>
          <w:szCs w:val="32"/>
        </w:rPr>
        <w:t>入学规定</w:t>
      </w:r>
      <w:r>
        <w:rPr>
          <w:rFonts w:hint="eastAsia" w:ascii="Times New Roman" w:hAnsi="Times New Roman" w:eastAsia="仿宋_GB2312"/>
          <w:color w:val="auto"/>
          <w:sz w:val="32"/>
          <w:szCs w:val="32"/>
        </w:rPr>
        <w:t>，同步登记、同步招生，符合在我市入学条件的儿童少年，可选择公办学校就读，也可选择民办学校就读，不能同时选择公办学校和民办学校。学校不得采取考试、测试或测评、竞赛、面试、培训成绩、提交证书证明、与社会培训机构联合考试等任何形式为依据的</w:t>
      </w:r>
      <w:r>
        <w:rPr>
          <w:rFonts w:ascii="Times New Roman" w:hAnsi="Times New Roman" w:eastAsia="仿宋_GB2312"/>
          <w:color w:val="auto"/>
          <w:sz w:val="32"/>
          <w:szCs w:val="32"/>
        </w:rPr>
        <w:t>选拔生源。</w:t>
      </w:r>
      <w:r>
        <w:rPr>
          <w:rFonts w:hint="eastAsia" w:ascii="Times New Roman" w:hAnsi="Times New Roman" w:eastAsia="仿宋_GB2312"/>
          <w:color w:val="auto"/>
          <w:sz w:val="32"/>
          <w:szCs w:val="32"/>
        </w:rPr>
        <w:t>各公办、民办学校要结合实际</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根据办学条件，</w:t>
      </w:r>
      <w:r>
        <w:rPr>
          <w:rFonts w:ascii="Times New Roman" w:hAnsi="Times New Roman" w:eastAsia="仿宋_GB2312"/>
          <w:color w:val="auto"/>
          <w:sz w:val="32"/>
          <w:szCs w:val="32"/>
        </w:rPr>
        <w:t>科学合理确定招生规模</w:t>
      </w:r>
      <w:r>
        <w:rPr>
          <w:rFonts w:hint="eastAsia" w:ascii="Times New Roman" w:hAnsi="Times New Roman" w:eastAsia="仿宋_GB2312"/>
          <w:color w:val="auto"/>
          <w:sz w:val="32"/>
          <w:szCs w:val="32"/>
        </w:rPr>
        <w:t>。外语类特色学校（不包括特色班）只能进行语言能力测试或专业能力测试，不得进行其他学科测试。</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黑体"/>
          <w:color w:val="auto"/>
          <w:sz w:val="32"/>
          <w:szCs w:val="32"/>
          <w:lang w:eastAsia="zh-CN"/>
        </w:rPr>
      </w:pPr>
      <w:r>
        <w:rPr>
          <w:rFonts w:hint="eastAsia" w:ascii="黑体" w:hAnsi="黑体" w:eastAsia="黑体" w:cs="黑体"/>
          <w:color w:val="auto"/>
          <w:sz w:val="32"/>
          <w:szCs w:val="32"/>
        </w:rPr>
        <w:t>三、</w:t>
      </w:r>
      <w:r>
        <w:rPr>
          <w:rFonts w:hint="eastAsia" w:ascii="Times New Roman" w:hAnsi="Times New Roman" w:eastAsia="黑体"/>
          <w:color w:val="auto"/>
          <w:sz w:val="32"/>
          <w:szCs w:val="32"/>
        </w:rPr>
        <w:t>各类儿童少年入学</w:t>
      </w:r>
      <w:r>
        <w:rPr>
          <w:rFonts w:hint="eastAsia" w:ascii="Times New Roman" w:hAnsi="Times New Roman" w:eastAsia="黑体"/>
          <w:color w:val="auto"/>
          <w:sz w:val="32"/>
          <w:szCs w:val="32"/>
          <w:lang w:eastAsia="zh-CN"/>
        </w:rPr>
        <w:t>条件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（一）本市户籍儿童少年入学 </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1.适龄儿童少年入学。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三亚市户籍儿童少年家长或监护人于规定时间内登录“三亚市中小学学位申请平台”申请学位。</w:t>
      </w:r>
    </w:p>
    <w:p>
      <w:pPr>
        <w:keepNext w:val="0"/>
        <w:keepLines w:val="0"/>
        <w:pageBreakBefore w:val="0"/>
        <w:widowControl w:val="0"/>
        <w:kinsoku/>
        <w:wordWrap/>
        <w:overflowPunct/>
        <w:topLinePunct w:val="0"/>
        <w:bidi w:val="0"/>
        <w:snapToGrid/>
        <w:spacing w:line="520" w:lineRule="exact"/>
        <w:ind w:firstLine="66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rPr>
        <w:t>2年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日后新迁入三亚市户籍</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儿童少年，</w:t>
      </w:r>
      <w:r>
        <w:rPr>
          <w:rFonts w:hint="eastAsia" w:ascii="仿宋_GB2312" w:hAnsi="仿宋_GB2312" w:eastAsia="仿宋_GB2312" w:cs="仿宋_GB2312"/>
          <w:color w:val="auto"/>
          <w:sz w:val="32"/>
          <w:szCs w:val="32"/>
          <w:lang w:eastAsia="zh-CN"/>
        </w:rPr>
        <w:t>由市、区教育行政部门根据各学校学位情况按照“相对就近，统筹安排”的原则统筹协调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b/>
          <w:bCs/>
          <w:color w:val="auto"/>
          <w:sz w:val="32"/>
          <w:szCs w:val="32"/>
        </w:rPr>
      </w:pPr>
      <w:r>
        <w:rPr>
          <w:rFonts w:hint="eastAsia" w:ascii="Times New Roman" w:hAnsi="Times New Roman" w:eastAsia="仿宋_GB2312"/>
          <w:b/>
          <w:bCs/>
          <w:color w:val="auto"/>
          <w:sz w:val="32"/>
          <w:szCs w:val="32"/>
        </w:rPr>
        <w:t>2.因特殊情况暂缓入学的</w:t>
      </w:r>
      <w:r>
        <w:rPr>
          <w:rFonts w:ascii="Times New Roman" w:hAnsi="Times New Roman" w:eastAsia="仿宋_GB2312"/>
          <w:b/>
          <w:bCs/>
          <w:color w:val="auto"/>
          <w:sz w:val="32"/>
          <w:szCs w:val="32"/>
        </w:rPr>
        <w:t>适龄儿童少年</w:t>
      </w:r>
      <w:r>
        <w:rPr>
          <w:rFonts w:hint="eastAsia" w:ascii="Times New Roman" w:hAnsi="Times New Roman" w:eastAsia="仿宋_GB2312"/>
          <w:b/>
          <w:bCs/>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三亚市户籍</w:t>
      </w:r>
      <w:r>
        <w:rPr>
          <w:rFonts w:ascii="Times New Roman" w:hAnsi="Times New Roman" w:eastAsia="仿宋_GB2312"/>
          <w:color w:val="auto"/>
          <w:sz w:val="32"/>
          <w:szCs w:val="32"/>
        </w:rPr>
        <w:t>适龄儿童少年因特殊原因需暂缓入学的，应由其法定监护人向所在</w:t>
      </w:r>
      <w:r>
        <w:rPr>
          <w:rFonts w:hint="eastAsia" w:ascii="Times New Roman" w:hAnsi="Times New Roman" w:eastAsia="仿宋_GB2312"/>
          <w:color w:val="auto"/>
          <w:sz w:val="32"/>
          <w:szCs w:val="32"/>
        </w:rPr>
        <w:t>户籍服务区域学校申请，报</w:t>
      </w:r>
      <w:r>
        <w:rPr>
          <w:rFonts w:hint="eastAsia" w:ascii="Times New Roman" w:hAnsi="Times New Roman" w:eastAsia="仿宋_GB2312"/>
          <w:color w:val="auto"/>
          <w:sz w:val="32"/>
          <w:szCs w:val="32"/>
          <w:lang w:eastAsia="zh-CN"/>
        </w:rPr>
        <w:t>上一级教育行政部门</w:t>
      </w:r>
      <w:r>
        <w:rPr>
          <w:rFonts w:hint="eastAsia" w:ascii="Times New Roman" w:hAnsi="Times New Roman" w:eastAsia="仿宋_GB2312"/>
          <w:color w:val="auto"/>
          <w:sz w:val="32"/>
          <w:szCs w:val="32"/>
        </w:rPr>
        <w:t>备案</w:t>
      </w:r>
      <w:r>
        <w:rPr>
          <w:rFonts w:ascii="Times New Roman" w:hAnsi="Times New Roman" w:eastAsia="仿宋_GB2312"/>
          <w:color w:val="auto"/>
          <w:sz w:val="32"/>
          <w:szCs w:val="32"/>
        </w:rPr>
        <w:t>，可暂缓入学。暂缓入学期满，没有特殊原因的应及时入学，确需继续暂缓入学的，</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继续提出申请并经批准后，可继续暂缓入学。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3.适龄</w:t>
      </w:r>
      <w:r>
        <w:rPr>
          <w:rFonts w:ascii="Times New Roman" w:hAnsi="Times New Roman" w:eastAsia="仿宋_GB2312"/>
          <w:b/>
          <w:bCs/>
          <w:color w:val="auto"/>
          <w:sz w:val="32"/>
          <w:szCs w:val="32"/>
        </w:rPr>
        <w:t>残疾儿童少年</w:t>
      </w:r>
      <w:r>
        <w:rPr>
          <w:rFonts w:hint="eastAsia" w:ascii="Times New Roman" w:hAnsi="Times New Roman" w:eastAsia="仿宋_GB2312"/>
          <w:b/>
          <w:bCs/>
          <w:color w:val="auto"/>
          <w:sz w:val="32"/>
          <w:szCs w:val="32"/>
        </w:rPr>
        <w:t>入学。</w:t>
      </w:r>
      <w:r>
        <w:rPr>
          <w:rFonts w:ascii="Times New Roman" w:hAnsi="Times New Roman" w:eastAsia="仿宋_GB2312"/>
          <w:color w:val="auto"/>
          <w:sz w:val="32"/>
          <w:szCs w:val="32"/>
        </w:rPr>
        <w:t>各区</w:t>
      </w:r>
      <w:r>
        <w:rPr>
          <w:rFonts w:hint="eastAsia" w:ascii="Times New Roman" w:hAnsi="Times New Roman" w:eastAsia="仿宋_GB2312"/>
          <w:color w:val="auto"/>
          <w:sz w:val="32"/>
          <w:szCs w:val="32"/>
        </w:rPr>
        <w:t>教育局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学校要确保</w:t>
      </w:r>
      <w:r>
        <w:rPr>
          <w:rFonts w:hint="eastAsia" w:ascii="Times New Roman" w:hAnsi="Times New Roman" w:eastAsia="仿宋_GB2312"/>
          <w:color w:val="auto"/>
          <w:sz w:val="32"/>
          <w:szCs w:val="32"/>
        </w:rPr>
        <w:t>区域内</w:t>
      </w:r>
      <w:r>
        <w:rPr>
          <w:rFonts w:ascii="Times New Roman" w:hAnsi="Times New Roman" w:eastAsia="仿宋_GB2312"/>
          <w:color w:val="auto"/>
          <w:sz w:val="32"/>
          <w:szCs w:val="32"/>
        </w:rPr>
        <w:t>残疾儿童少年</w:t>
      </w:r>
      <w:r>
        <w:rPr>
          <w:rFonts w:hint="eastAsia" w:ascii="Times New Roman" w:hAnsi="Times New Roman" w:eastAsia="仿宋_GB2312"/>
          <w:color w:val="auto"/>
          <w:sz w:val="32"/>
          <w:szCs w:val="32"/>
        </w:rPr>
        <w:t>及时就</w:t>
      </w:r>
      <w:r>
        <w:rPr>
          <w:rFonts w:ascii="Times New Roman" w:hAnsi="Times New Roman" w:eastAsia="仿宋_GB2312"/>
          <w:color w:val="auto"/>
          <w:sz w:val="32"/>
          <w:szCs w:val="32"/>
        </w:rPr>
        <w:t>学。</w:t>
      </w:r>
      <w:r>
        <w:rPr>
          <w:rFonts w:hint="eastAsia" w:ascii="Times New Roman" w:hAnsi="Times New Roman" w:eastAsia="仿宋_GB2312"/>
          <w:color w:val="auto"/>
          <w:sz w:val="32"/>
          <w:szCs w:val="32"/>
        </w:rPr>
        <w:t>适龄残疾儿童少年就学以普通学校随班就读为主，</w:t>
      </w:r>
      <w:r>
        <w:rPr>
          <w:rFonts w:ascii="Times New Roman" w:hAnsi="Times New Roman" w:eastAsia="仿宋_GB2312"/>
          <w:color w:val="auto"/>
          <w:sz w:val="32"/>
          <w:szCs w:val="32"/>
        </w:rPr>
        <w:t>特殊</w:t>
      </w:r>
      <w:r>
        <w:rPr>
          <w:rFonts w:hint="eastAsia" w:ascii="Times New Roman" w:hAnsi="Times New Roman" w:eastAsia="仿宋_GB2312"/>
          <w:color w:val="auto"/>
          <w:sz w:val="32"/>
          <w:szCs w:val="32"/>
        </w:rPr>
        <w:t>教育</w:t>
      </w:r>
      <w:r>
        <w:rPr>
          <w:rFonts w:ascii="Times New Roman" w:hAnsi="Times New Roman" w:eastAsia="仿宋_GB2312"/>
          <w:color w:val="auto"/>
          <w:sz w:val="32"/>
          <w:szCs w:val="32"/>
        </w:rPr>
        <w:t>学校就读</w:t>
      </w:r>
      <w:r>
        <w:rPr>
          <w:rFonts w:hint="eastAsia" w:ascii="Times New Roman" w:hAnsi="Times New Roman" w:eastAsia="仿宋_GB2312"/>
          <w:color w:val="auto"/>
          <w:sz w:val="32"/>
          <w:szCs w:val="32"/>
        </w:rPr>
        <w:t>为辅。</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rPr>
        <w:t>有学习能力的</w:t>
      </w:r>
      <w:r>
        <w:rPr>
          <w:rFonts w:ascii="Times New Roman" w:hAnsi="Times New Roman" w:eastAsia="仿宋_GB2312"/>
          <w:color w:val="auto"/>
          <w:sz w:val="32"/>
          <w:szCs w:val="32"/>
        </w:rPr>
        <w:t>重度残疾儿童</w:t>
      </w:r>
      <w:r>
        <w:rPr>
          <w:rFonts w:hint="eastAsia" w:ascii="Times New Roman" w:hAnsi="Times New Roman" w:eastAsia="仿宋_GB2312"/>
          <w:color w:val="auto"/>
          <w:sz w:val="32"/>
          <w:szCs w:val="32"/>
        </w:rPr>
        <w:t>少年</w:t>
      </w:r>
      <w:r>
        <w:rPr>
          <w:rFonts w:ascii="Times New Roman" w:hAnsi="Times New Roman" w:eastAsia="仿宋_GB2312"/>
          <w:color w:val="auto"/>
          <w:sz w:val="32"/>
          <w:szCs w:val="32"/>
        </w:rPr>
        <w:t>采</w:t>
      </w:r>
      <w:r>
        <w:rPr>
          <w:rFonts w:hint="eastAsia" w:ascii="Times New Roman" w:hAnsi="Times New Roman" w:eastAsia="仿宋_GB2312"/>
          <w:color w:val="auto"/>
          <w:sz w:val="32"/>
          <w:szCs w:val="32"/>
        </w:rPr>
        <w:t>取</w:t>
      </w:r>
      <w:r>
        <w:rPr>
          <w:rFonts w:ascii="Times New Roman" w:hAnsi="Times New Roman" w:eastAsia="仿宋_GB2312"/>
          <w:color w:val="auto"/>
          <w:sz w:val="32"/>
          <w:szCs w:val="32"/>
        </w:rPr>
        <w:t>送教上门</w:t>
      </w:r>
      <w:r>
        <w:rPr>
          <w:rFonts w:hint="eastAsia" w:ascii="Times New Roman" w:hAnsi="Times New Roman" w:eastAsia="仿宋_GB2312"/>
          <w:color w:val="auto"/>
          <w:sz w:val="32"/>
          <w:szCs w:val="32"/>
          <w:lang w:eastAsia="zh-CN"/>
        </w:rPr>
        <w:t>等</w:t>
      </w:r>
      <w:r>
        <w:rPr>
          <w:rFonts w:ascii="Times New Roman" w:hAnsi="Times New Roman" w:eastAsia="仿宋_GB2312"/>
          <w:color w:val="auto"/>
          <w:sz w:val="32"/>
          <w:szCs w:val="32"/>
        </w:rPr>
        <w:t>方式</w:t>
      </w:r>
      <w:r>
        <w:rPr>
          <w:rFonts w:hint="eastAsia" w:ascii="Times New Roman" w:hAnsi="Times New Roman" w:eastAsia="仿宋_GB2312"/>
          <w:color w:val="auto"/>
          <w:sz w:val="32"/>
          <w:szCs w:val="32"/>
        </w:rPr>
        <w:t>妥善</w:t>
      </w:r>
      <w:r>
        <w:rPr>
          <w:rFonts w:ascii="Times New Roman" w:hAnsi="Times New Roman" w:eastAsia="仿宋_GB2312"/>
          <w:color w:val="auto"/>
          <w:sz w:val="32"/>
          <w:szCs w:val="32"/>
        </w:rPr>
        <w:t>保障</w:t>
      </w:r>
      <w:r>
        <w:rPr>
          <w:rFonts w:hint="eastAsia" w:ascii="Times New Roman" w:hAnsi="Times New Roman" w:eastAsia="仿宋_GB2312"/>
          <w:color w:val="auto"/>
          <w:sz w:val="32"/>
          <w:szCs w:val="32"/>
        </w:rPr>
        <w:t>其受教育权利</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（二）特殊优待人员子女入学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hint="eastAsia" w:ascii="Times New Roman" w:hAnsi="Times New Roman" w:eastAsia="仿宋_GB2312"/>
          <w:color w:val="auto"/>
          <w:sz w:val="32"/>
          <w:szCs w:val="32"/>
          <w:lang w:eastAsia="zh-CN"/>
        </w:rPr>
      </w:pPr>
      <w:r>
        <w:rPr>
          <w:rFonts w:hint="eastAsia" w:ascii="仿宋_GB2312" w:hAnsi="仿宋_GB2312" w:eastAsia="仿宋_GB2312" w:cs="仿宋_GB2312"/>
          <w:b/>
          <w:bCs/>
          <w:color w:val="auto"/>
          <w:sz w:val="32"/>
          <w:szCs w:val="32"/>
        </w:rPr>
        <w:t>1</w:t>
      </w:r>
      <w:r>
        <w:rPr>
          <w:rFonts w:ascii="仿宋_GB2312" w:hAnsi="仿宋_GB2312" w:eastAsia="仿宋_GB2312" w:cs="仿宋_GB2312"/>
          <w:b/>
          <w:bCs/>
          <w:color w:val="auto"/>
          <w:sz w:val="32"/>
          <w:szCs w:val="32"/>
        </w:rPr>
        <w:t>.现役</w:t>
      </w:r>
      <w:r>
        <w:rPr>
          <w:rFonts w:ascii="Times New Roman" w:hAnsi="Times New Roman" w:eastAsia="仿宋_GB2312"/>
          <w:b/>
          <w:bCs/>
          <w:color w:val="auto"/>
          <w:sz w:val="32"/>
          <w:szCs w:val="32"/>
        </w:rPr>
        <w:t>军人随迁子女入学</w:t>
      </w:r>
      <w:r>
        <w:rPr>
          <w:rFonts w:hint="eastAsia" w:ascii="Times New Roman" w:hAnsi="Times New Roman" w:eastAsia="仿宋_GB2312"/>
          <w:b/>
          <w:bCs/>
          <w:color w:val="auto"/>
          <w:sz w:val="32"/>
          <w:szCs w:val="32"/>
        </w:rPr>
        <w:t>。</w:t>
      </w:r>
      <w:r>
        <w:rPr>
          <w:rFonts w:ascii="Times New Roman" w:hAnsi="Times New Roman" w:eastAsia="仿宋_GB2312"/>
          <w:color w:val="auto"/>
          <w:sz w:val="32"/>
          <w:szCs w:val="32"/>
        </w:rPr>
        <w:t>根据《海南省军人子女入学优待办法》要求，</w:t>
      </w:r>
      <w:r>
        <w:rPr>
          <w:rFonts w:hint="eastAsia" w:ascii="Times New Roman" w:hAnsi="Times New Roman" w:eastAsia="仿宋_GB2312"/>
          <w:color w:val="auto"/>
          <w:sz w:val="32"/>
          <w:szCs w:val="32"/>
        </w:rPr>
        <w:t>驻</w:t>
      </w:r>
      <w:r>
        <w:rPr>
          <w:rFonts w:ascii="Times New Roman" w:hAnsi="Times New Roman" w:eastAsia="仿宋_GB2312"/>
          <w:color w:val="auto"/>
          <w:sz w:val="32"/>
          <w:szCs w:val="32"/>
        </w:rPr>
        <w:t>我市现役军人适龄子女原则上到八一中学和八一小学就读</w:t>
      </w:r>
      <w:r>
        <w:rPr>
          <w:rFonts w:hint="eastAsia" w:ascii="Times New Roman" w:hAnsi="Times New Roman" w:eastAsia="仿宋_GB2312"/>
          <w:color w:val="auto"/>
          <w:sz w:val="32"/>
          <w:szCs w:val="32"/>
        </w:rPr>
        <w:t>，也可根据户籍地或居住地填报就近学校</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2</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各类</w:t>
      </w:r>
      <w:r>
        <w:rPr>
          <w:rFonts w:ascii="仿宋_GB2312" w:hAnsi="仿宋_GB2312" w:eastAsia="仿宋_GB2312" w:cs="仿宋_GB2312"/>
          <w:b/>
          <w:bCs/>
          <w:color w:val="auto"/>
          <w:sz w:val="32"/>
          <w:szCs w:val="32"/>
        </w:rPr>
        <w:t>人才子女入学</w:t>
      </w:r>
      <w:r>
        <w:rPr>
          <w:rFonts w:hint="eastAsia" w:ascii="仿宋_GB2312" w:hAnsi="仿宋_GB2312" w:eastAsia="仿宋_GB2312" w:cs="仿宋_GB2312"/>
          <w:b/>
          <w:bCs/>
          <w:color w:val="auto"/>
          <w:sz w:val="32"/>
          <w:szCs w:val="32"/>
        </w:rPr>
        <w:t>。</w:t>
      </w:r>
      <w:r>
        <w:rPr>
          <w:rFonts w:ascii="Times New Roman" w:hAnsi="Times New Roman" w:eastAsia="仿宋_GB2312"/>
          <w:color w:val="auto"/>
          <w:sz w:val="32"/>
          <w:szCs w:val="32"/>
        </w:rPr>
        <w:t>根据《海南省教育厅</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海南省人</w:t>
      </w:r>
      <w:r>
        <w:rPr>
          <w:rFonts w:hint="eastAsia" w:ascii="Times New Roman" w:hAnsi="Times New Roman" w:eastAsia="仿宋_GB2312"/>
          <w:color w:val="auto"/>
          <w:sz w:val="32"/>
          <w:szCs w:val="32"/>
          <w:lang w:val="en-US" w:eastAsia="zh-CN"/>
        </w:rPr>
        <w:t>力</w:t>
      </w:r>
      <w:bookmarkStart w:id="0" w:name="_GoBack"/>
      <w:bookmarkEnd w:id="0"/>
      <w:r>
        <w:rPr>
          <w:rFonts w:ascii="Times New Roman" w:hAnsi="Times New Roman" w:eastAsia="仿宋_GB2312"/>
          <w:color w:val="auto"/>
          <w:sz w:val="32"/>
          <w:szCs w:val="32"/>
        </w:rPr>
        <w:t>资源和社会保障厅关于印发</w:t>
      </w:r>
      <w:r>
        <w:rPr>
          <w:rFonts w:hint="eastAsia" w:ascii="微软雅黑" w:hAnsi="微软雅黑" w:eastAsia="微软雅黑" w:cs="微软雅黑"/>
          <w:color w:val="auto"/>
          <w:sz w:val="32"/>
          <w:szCs w:val="32"/>
          <w:highlight w:val="none"/>
          <w:lang w:eastAsia="zh-CN"/>
        </w:rPr>
        <w:t>〈</w:t>
      </w:r>
      <w:r>
        <w:rPr>
          <w:rFonts w:ascii="Times New Roman" w:hAnsi="Times New Roman" w:eastAsia="仿宋_GB2312"/>
          <w:color w:val="auto"/>
          <w:sz w:val="32"/>
          <w:szCs w:val="32"/>
        </w:rPr>
        <w:t>海南省高层次人才子女入学实施办法（试行）</w:t>
      </w:r>
      <w:r>
        <w:rPr>
          <w:rFonts w:hint="eastAsia" w:ascii="微软雅黑" w:hAnsi="微软雅黑" w:eastAsia="微软雅黑" w:cs="微软雅黑"/>
          <w:color w:val="auto"/>
          <w:sz w:val="32"/>
          <w:szCs w:val="32"/>
          <w:highlight w:val="none"/>
          <w:lang w:eastAsia="zh-CN"/>
        </w:rPr>
        <w:t>〉</w:t>
      </w:r>
      <w:r>
        <w:rPr>
          <w:rFonts w:ascii="Times New Roman" w:hAnsi="Times New Roman" w:eastAsia="仿宋_GB2312"/>
          <w:color w:val="auto"/>
          <w:sz w:val="32"/>
          <w:szCs w:val="32"/>
        </w:rPr>
        <w:t>的通知》（琼教基〔2018〕29号）</w:t>
      </w:r>
      <w:r>
        <w:rPr>
          <w:rFonts w:hint="eastAsia" w:ascii="Times New Roman" w:hAnsi="Times New Roman" w:eastAsia="仿宋_GB2312"/>
          <w:color w:val="auto"/>
          <w:sz w:val="32"/>
          <w:szCs w:val="32"/>
        </w:rPr>
        <w:t>和《三亚市教育</w:t>
      </w:r>
      <w:r>
        <w:rPr>
          <w:rFonts w:hint="eastAsia" w:ascii="Times New Roman" w:hAnsi="Times New Roman" w:eastAsia="仿宋_GB2312"/>
          <w:color w:val="auto"/>
          <w:sz w:val="32"/>
          <w:szCs w:val="32"/>
          <w:lang w:val="en-US" w:eastAsia="zh-CN"/>
        </w:rPr>
        <w:t>局</w:t>
      </w:r>
      <w:r>
        <w:rPr>
          <w:rFonts w:hint="eastAsia" w:ascii="Times New Roman" w:hAnsi="Times New Roman" w:eastAsia="仿宋_GB2312"/>
          <w:color w:val="auto"/>
          <w:sz w:val="32"/>
          <w:szCs w:val="32"/>
        </w:rPr>
        <w:t>关于做好高层次人才子女入学工作的通知》（三教基</w:t>
      </w:r>
      <w:r>
        <w:rPr>
          <w:rFonts w:ascii="Times New Roman" w:hAnsi="Times New Roman" w:eastAsia="仿宋_GB2312"/>
          <w:color w:val="auto"/>
          <w:sz w:val="32"/>
          <w:szCs w:val="32"/>
        </w:rPr>
        <w:t>〔201</w:t>
      </w:r>
      <w:r>
        <w:rPr>
          <w:rFonts w:hint="eastAsia" w:ascii="Times New Roman" w:hAnsi="Times New Roman" w:eastAsia="仿宋_GB2312"/>
          <w:color w:val="auto"/>
          <w:sz w:val="32"/>
          <w:szCs w:val="32"/>
        </w:rPr>
        <w:t>9</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174</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rPr>
        <w:t>）要求，我省全职引进的大师级和杰出人才（“天涯英才卡”A、B卡持有人）的直系亲属（子女、孙子女、外孙子女）在我市申请就读义务教育阶段学校的，采取“一事一议”的方式予以解决。</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其他各类人才引进落户三亚的人才子女均按户籍地</w:t>
      </w:r>
      <w:r>
        <w:rPr>
          <w:rFonts w:hint="eastAsia" w:ascii="Times New Roman" w:hAnsi="Times New Roman" w:eastAsia="仿宋_GB2312"/>
          <w:color w:val="auto"/>
          <w:sz w:val="32"/>
          <w:szCs w:val="32"/>
          <w:lang w:eastAsia="zh-CN"/>
        </w:rPr>
        <w:t>（集体户结合户籍地和居住地统筹安排）</w:t>
      </w:r>
      <w:r>
        <w:rPr>
          <w:rFonts w:hint="eastAsia" w:ascii="Times New Roman" w:hAnsi="Times New Roman" w:eastAsia="仿宋_GB2312"/>
          <w:color w:val="auto"/>
          <w:sz w:val="32"/>
          <w:szCs w:val="32"/>
        </w:rPr>
        <w:t>免试就近入学。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楷体"/>
          <w:color w:val="auto"/>
          <w:sz w:val="32"/>
          <w:szCs w:val="32"/>
        </w:rPr>
      </w:pPr>
      <w:r>
        <w:rPr>
          <w:rFonts w:hint="eastAsia" w:ascii="仿宋_GB2312" w:hAnsi="仿宋_GB2312" w:eastAsia="仿宋_GB2312" w:cs="仿宋_GB2312"/>
          <w:b/>
          <w:bCs/>
          <w:color w:val="auto"/>
          <w:sz w:val="32"/>
          <w:szCs w:val="32"/>
        </w:rPr>
        <w:t>3</w:t>
      </w:r>
      <w:r>
        <w:rPr>
          <w:rFonts w:ascii="仿宋_GB2312" w:hAnsi="仿宋_GB2312" w:eastAsia="仿宋_GB2312" w:cs="仿宋_GB2312"/>
          <w:b/>
          <w:bCs/>
          <w:color w:val="auto"/>
          <w:sz w:val="32"/>
          <w:szCs w:val="32"/>
        </w:rPr>
        <w:t>.</w:t>
      </w:r>
      <w:r>
        <w:rPr>
          <w:rFonts w:hint="eastAsia" w:ascii="Times New Roman" w:hAnsi="Times New Roman" w:eastAsia="仿宋_GB2312"/>
          <w:b/>
          <w:bCs/>
          <w:color w:val="auto"/>
          <w:sz w:val="32"/>
          <w:szCs w:val="32"/>
        </w:rPr>
        <w:t>其他特殊优待人员子女入学。</w:t>
      </w:r>
      <w:r>
        <w:rPr>
          <w:rFonts w:hint="eastAsia" w:ascii="仿宋_GB2312" w:hAnsi="仿宋_GB2312" w:eastAsia="仿宋_GB2312" w:cs="仿宋_GB2312"/>
          <w:color w:val="auto"/>
          <w:sz w:val="32"/>
          <w:szCs w:val="32"/>
        </w:rPr>
        <w:t>烈士子女、公安英模和因公牺牲伤残警察子女、消防救援人员子女</w:t>
      </w:r>
      <w:r>
        <w:rPr>
          <w:rFonts w:hint="eastAsia" w:ascii="Times New Roman" w:hAnsi="Times New Roman" w:eastAsia="仿宋_GB2312"/>
          <w:color w:val="auto"/>
          <w:sz w:val="32"/>
          <w:szCs w:val="32"/>
        </w:rPr>
        <w:t>等特殊类人员子女入学</w:t>
      </w:r>
      <w:r>
        <w:rPr>
          <w:rFonts w:hint="eastAsia" w:ascii="仿宋_GB2312" w:hAnsi="仿宋_GB2312" w:eastAsia="仿宋_GB2312" w:cs="仿宋_GB2312"/>
          <w:color w:val="auto"/>
          <w:sz w:val="32"/>
          <w:szCs w:val="32"/>
        </w:rPr>
        <w:t>根据有关规定执行，市、区教育局按照就近原则优先予以保障。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（三）外来务工人员随迁子女入学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小学一年级由</w:t>
      </w:r>
      <w:r>
        <w:rPr>
          <w:rFonts w:hint="eastAsia" w:ascii="Times New Roman" w:hAnsi="Times New Roman" w:eastAsia="仿宋_GB2312"/>
          <w:color w:val="auto"/>
          <w:sz w:val="32"/>
          <w:szCs w:val="32"/>
        </w:rPr>
        <w:t>各区教育局</w:t>
      </w:r>
      <w:r>
        <w:rPr>
          <w:rFonts w:hint="eastAsia" w:ascii="Times New Roman" w:hAnsi="Times New Roman" w:eastAsia="仿宋_GB2312"/>
          <w:color w:val="auto"/>
          <w:sz w:val="32"/>
          <w:szCs w:val="32"/>
          <w:lang w:eastAsia="zh-CN"/>
        </w:rPr>
        <w:t>统筹安排，初中一年级主城区由市教育局统筹安排，其他区域由区教育局统筹安排，</w:t>
      </w:r>
      <w:r>
        <w:rPr>
          <w:rFonts w:hint="eastAsia" w:ascii="Times New Roman" w:hAnsi="Times New Roman" w:eastAsia="仿宋_GB2312"/>
          <w:color w:val="auto"/>
          <w:sz w:val="32"/>
          <w:szCs w:val="32"/>
        </w:rPr>
        <w:t>坚持以公办学校为主安排外来务工人员随迁子女就学。各区教育局</w:t>
      </w:r>
      <w:r>
        <w:rPr>
          <w:rFonts w:hint="eastAsia" w:ascii="Times New Roman" w:hAnsi="Times New Roman" w:eastAsia="仿宋_GB2312"/>
          <w:color w:val="auto"/>
          <w:sz w:val="32"/>
          <w:szCs w:val="32"/>
          <w:lang w:eastAsia="zh-CN"/>
        </w:rPr>
        <w:t>要</w:t>
      </w:r>
      <w:r>
        <w:rPr>
          <w:rFonts w:hint="eastAsia" w:ascii="Times New Roman" w:hAnsi="Times New Roman" w:eastAsia="仿宋_GB2312"/>
          <w:color w:val="auto"/>
          <w:sz w:val="32"/>
          <w:szCs w:val="32"/>
        </w:rPr>
        <w:t>制定符合本区实际的外来务工人员随迁子女入学细则，纳入本区域内的义务教育阶段招生入学工作方案，及时向社会公布。</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为简化外来务工人员随迁子女入学报名程序</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家长</w:t>
      </w:r>
      <w:r>
        <w:rPr>
          <w:rFonts w:hint="eastAsia" w:ascii="Times New Roman" w:hAnsi="Times New Roman" w:eastAsia="仿宋_GB2312"/>
          <w:color w:val="auto"/>
          <w:sz w:val="32"/>
          <w:szCs w:val="32"/>
        </w:rPr>
        <w:t>在规定时间内通过“三亚市中小学学位申请平台”登记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登记时应提供家庭信息户口簿</w:t>
      </w:r>
      <w:r>
        <w:rPr>
          <w:rFonts w:hint="eastAsia" w:ascii="Times New Roman" w:hAnsi="Times New Roman" w:eastAsia="仿宋_GB2312"/>
          <w:color w:val="auto"/>
          <w:sz w:val="32"/>
          <w:szCs w:val="32"/>
          <w:lang w:eastAsia="zh-CN"/>
        </w:rPr>
        <w:t>（户口本首页、父母页、学生页）、</w:t>
      </w:r>
      <w:r>
        <w:rPr>
          <w:rFonts w:hint="eastAsia" w:ascii="Times New Roman" w:hAnsi="Times New Roman" w:eastAsia="仿宋_GB2312"/>
          <w:color w:val="auto"/>
          <w:sz w:val="32"/>
          <w:szCs w:val="32"/>
        </w:rPr>
        <w:t>法定监护人身份证</w:t>
      </w:r>
      <w:r>
        <w:rPr>
          <w:rFonts w:hint="eastAsia" w:ascii="Times New Roman" w:hAnsi="Times New Roman" w:eastAsia="仿宋_GB2312"/>
          <w:color w:val="auto"/>
          <w:sz w:val="32"/>
          <w:szCs w:val="32"/>
          <w:lang w:eastAsia="zh-CN"/>
        </w:rPr>
        <w:t>和三亚市居住证。</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各区教育局在</w:t>
      </w:r>
      <w:r>
        <w:rPr>
          <w:rFonts w:hint="eastAsia" w:ascii="Times New Roman" w:hAnsi="Times New Roman" w:eastAsia="仿宋_GB2312"/>
          <w:color w:val="auto"/>
          <w:sz w:val="32"/>
          <w:szCs w:val="32"/>
          <w:lang w:eastAsia="zh-CN"/>
        </w:rPr>
        <w:t>审核外来务工人员随迁子女入学条件时</w:t>
      </w:r>
      <w:r>
        <w:rPr>
          <w:rFonts w:hint="eastAsia" w:ascii="Times New Roman" w:hAnsi="Times New Roman" w:eastAsia="仿宋_GB2312"/>
          <w:color w:val="auto"/>
          <w:sz w:val="32"/>
          <w:szCs w:val="32"/>
        </w:rPr>
        <w:t>，可根据需要，查询外来务工人员随迁子女出生证、法定监护人（父母）在我市缴纳社保、税收证明、房产、房屋租赁等信息。</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（四）港澳台籍及外籍儿童少年入学</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在我市居住的港澳台籍和外籍儿童少年以居住地为依据，免试入学。港澳台籍儿童少年在申请学位时需提交来往大陆通行证、居住证等证明材料；外籍儿童少年在申请学位时需提供护照、在华居留证、居住证明等证明材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、各类学校招生</w:t>
      </w:r>
    </w:p>
    <w:p>
      <w:pPr>
        <w:keepNext w:val="0"/>
        <w:keepLines w:val="0"/>
        <w:pageBreakBefore w:val="0"/>
        <w:widowControl w:val="0"/>
        <w:kinsoku/>
        <w:wordWrap/>
        <w:overflowPunct/>
        <w:topLinePunct w:val="0"/>
        <w:bidi w:val="0"/>
        <w:snapToGrid/>
        <w:spacing w:line="520" w:lineRule="exact"/>
        <w:ind w:left="645"/>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（一）公办学校招生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1.市直属公办学校招生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6月</w:t>
      </w:r>
      <w:r>
        <w:rPr>
          <w:rFonts w:hint="eastAsia" w:ascii="Times New Roman" w:hAnsi="Times New Roman" w:eastAsia="仿宋_GB2312"/>
          <w:color w:val="auto"/>
          <w:sz w:val="32"/>
          <w:szCs w:val="32"/>
          <w:lang w:val="en-US" w:eastAsia="zh-CN"/>
        </w:rPr>
        <w:t>30</w:t>
      </w:r>
      <w:r>
        <w:rPr>
          <w:rFonts w:hint="eastAsia"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日家长或监护人登录“</w:t>
      </w:r>
      <w:r>
        <w:rPr>
          <w:rFonts w:hint="eastAsia" w:ascii="仿宋_GB2312" w:hAnsi="仿宋_GB2312" w:eastAsia="仿宋_GB2312" w:cs="仿宋_GB2312"/>
          <w:color w:val="auto"/>
          <w:sz w:val="32"/>
          <w:szCs w:val="32"/>
        </w:rPr>
        <w:t>三亚市中小学学位申请平台</w:t>
      </w:r>
      <w:r>
        <w:rPr>
          <w:rFonts w:hint="eastAsia" w:ascii="Times New Roman" w:hAnsi="Times New Roman" w:eastAsia="仿宋_GB2312"/>
          <w:color w:val="auto"/>
          <w:sz w:val="32"/>
          <w:szCs w:val="32"/>
        </w:rPr>
        <w:t>”填报学位申请基本信息，学校于</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24</w:t>
      </w:r>
      <w:r>
        <w:rPr>
          <w:rFonts w:hint="eastAsia" w:ascii="Times New Roman" w:hAnsi="Times New Roman" w:eastAsia="仿宋_GB2312"/>
          <w:color w:val="auto"/>
          <w:sz w:val="32"/>
          <w:szCs w:val="32"/>
        </w:rPr>
        <w:t>日前完成服务区域内户籍儿童在线申请资料审核。</w:t>
      </w:r>
    </w:p>
    <w:p>
      <w:pPr>
        <w:keepNext w:val="0"/>
        <w:keepLines w:val="0"/>
        <w:pageBreakBefore w:val="0"/>
        <w:widowControl w:val="0"/>
        <w:kinsoku/>
        <w:wordWrap/>
        <w:overflowPunct/>
        <w:topLinePunct w:val="0"/>
        <w:bidi w:val="0"/>
        <w:snapToGrid/>
        <w:spacing w:line="520" w:lineRule="exact"/>
        <w:ind w:firstLine="63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非三亚市户籍适龄儿童入学由各区教育局根据各区实际情况统筹安排；小学毕业生升初中由市、区教育局结合“多校划片”，根据学位申请时提供的户籍、学籍、居住证等材料信息进行随机派位。</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2.区属公办学校招生</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各区教育局在市教育局义务教育阶段招生入学工作方案的基础上结合本区实际，制定本区内义务教育阶段学校招生工作方案，并于</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23</w:t>
      </w:r>
      <w:r>
        <w:rPr>
          <w:rFonts w:hint="eastAsia" w:ascii="Times New Roman" w:hAnsi="Times New Roman" w:eastAsia="仿宋_GB2312"/>
          <w:color w:val="auto"/>
          <w:sz w:val="32"/>
          <w:szCs w:val="32"/>
        </w:rPr>
        <w:t>日前报市教育局备案。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3.特殊教育学校招生</w:t>
      </w:r>
    </w:p>
    <w:p>
      <w:pPr>
        <w:keepNext w:val="0"/>
        <w:keepLines w:val="0"/>
        <w:pageBreakBefore w:val="0"/>
        <w:widowControl w:val="0"/>
        <w:kinsoku/>
        <w:wordWrap/>
        <w:overflowPunct/>
        <w:topLinePunct w:val="0"/>
        <w:bidi w:val="0"/>
        <w:snapToGrid/>
        <w:spacing w:line="52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符合就读特殊教育学校条件的残疾儿童少年可以向市特殊教育学校提出就读申请，由学校组织儿童少年进行学习能力评估后录取。市特殊教育学校要制定招生工作方案，并于</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23</w:t>
      </w:r>
      <w:r>
        <w:rPr>
          <w:rFonts w:hint="eastAsia" w:ascii="Times New Roman" w:hAnsi="Times New Roman" w:eastAsia="仿宋_GB2312"/>
          <w:color w:val="auto"/>
          <w:sz w:val="32"/>
          <w:szCs w:val="32"/>
        </w:rPr>
        <w:t>日前报市教育局审核后向社会公布。</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楷体_GB2312"/>
          <w:color w:val="auto"/>
          <w:sz w:val="32"/>
          <w:szCs w:val="32"/>
        </w:rPr>
      </w:pPr>
      <w:r>
        <w:rPr>
          <w:rFonts w:hint="eastAsia" w:ascii="楷体_GB2312" w:hAnsi="Times New Roman" w:eastAsia="楷体_GB2312"/>
          <w:color w:val="auto"/>
          <w:sz w:val="32"/>
          <w:szCs w:val="32"/>
        </w:rPr>
        <w:t>（二）民办学校招生</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民办学校</w:t>
      </w:r>
      <w:r>
        <w:rPr>
          <w:rFonts w:hint="eastAsia" w:ascii="Times New Roman" w:hAnsi="Times New Roman" w:eastAsia="仿宋_GB2312"/>
          <w:color w:val="auto"/>
          <w:sz w:val="32"/>
          <w:szCs w:val="32"/>
        </w:rPr>
        <w:t>在审批地按照服务区域招生，招生纳入审批地统一管理，学校要根据办学条件、办学水平、师资力量合理制定招生计划和招生方案，经上级教育主管部门审定后由学校向社会公布。招生计划和招生方案公布后不得随意调整，严禁无计划、超计划招生。民办学校报名学生少于招生计划时，应全部接收报名学生，报名人数超过招生计划时，实行电脑随机派位等方式予以录取。</w:t>
      </w:r>
      <w:r>
        <w:rPr>
          <w:rFonts w:hint="eastAsia" w:ascii="Times New Roman" w:hAnsi="Times New Roman" w:eastAsia="仿宋_GB2312"/>
          <w:color w:val="auto"/>
          <w:sz w:val="32"/>
          <w:szCs w:val="32"/>
          <w:lang w:eastAsia="zh-CN"/>
        </w:rPr>
        <w:t>区域内生源不足时，可以在审批机关管辖区域内适当跨区招生。</w:t>
      </w:r>
      <w:r>
        <w:rPr>
          <w:rFonts w:hint="eastAsia" w:ascii="Times New Roman" w:hAnsi="Times New Roman" w:eastAsia="仿宋_GB2312"/>
          <w:color w:val="auto"/>
          <w:sz w:val="32"/>
          <w:szCs w:val="32"/>
        </w:rPr>
        <w:t xml:space="preserve">九年一贯制或十二年一贯制学校小学毕业生可自愿直升到本校初中部，并在规定时间内登录“三亚市中小学学位申请平台”登记。 </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民办学校应优先保障学校服务区域内儿童少年免试入学需求，服务区域内儿童少年新生填报民办学校且愿意支付相应学费的，学校应予优先接收。不得跨市县招生。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olor w:val="auto"/>
          <w:sz w:val="32"/>
          <w:szCs w:val="32"/>
        </w:rPr>
        <w:t>民办学校应优先保障高层次人才子女、现役军人子女、</w:t>
      </w:r>
      <w:r>
        <w:rPr>
          <w:rFonts w:hint="eastAsia" w:ascii="仿宋_GB2312" w:hAnsi="仿宋_GB2312" w:eastAsia="仿宋_GB2312" w:cs="仿宋_GB2312"/>
          <w:color w:val="auto"/>
          <w:sz w:val="32"/>
          <w:szCs w:val="32"/>
        </w:rPr>
        <w:t>烈士子女、公安英模和因公牺牲伤残警察子女、消防救援人员子女等特殊人群子女学位需求。</w:t>
      </w:r>
    </w:p>
    <w:p>
      <w:pPr>
        <w:keepNext w:val="0"/>
        <w:keepLines w:val="0"/>
        <w:pageBreakBefore w:val="0"/>
        <w:widowControl w:val="0"/>
        <w:kinsoku/>
        <w:wordWrap/>
        <w:overflowPunct/>
        <w:topLinePunct w:val="0"/>
        <w:bidi w:val="0"/>
        <w:snapToGrid/>
        <w:spacing w:line="520" w:lineRule="exact"/>
        <w:ind w:firstLine="66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学位申请时间及申请程序</w:t>
      </w:r>
    </w:p>
    <w:p>
      <w:pPr>
        <w:keepNext w:val="0"/>
        <w:keepLines w:val="0"/>
        <w:pageBreakBefore w:val="0"/>
        <w:widowControl w:val="0"/>
        <w:kinsoku/>
        <w:wordWrap/>
        <w:overflowPunct/>
        <w:topLinePunct w:val="0"/>
        <w:bidi w:val="0"/>
        <w:snapToGrid/>
        <w:spacing w:line="520" w:lineRule="exact"/>
        <w:ind w:firstLine="66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全市公办学校和民办学校招生均通过“三亚市中小学学位申请平台”</w:t>
      </w:r>
      <w:r>
        <w:rPr>
          <w:rFonts w:hint="eastAsia" w:ascii="Times New Roman" w:hAnsi="Times New Roman" w:eastAsia="仿宋_GB2312"/>
          <w:color w:val="auto"/>
          <w:sz w:val="32"/>
          <w:szCs w:val="32"/>
        </w:rPr>
        <w:t>（海易办APP，下同）</w:t>
      </w:r>
      <w:r>
        <w:rPr>
          <w:rFonts w:hint="eastAsia" w:ascii="仿宋_GB2312" w:hAnsi="仿宋_GB2312" w:eastAsia="仿宋_GB2312" w:cs="仿宋_GB2312"/>
          <w:color w:val="auto"/>
          <w:sz w:val="32"/>
          <w:szCs w:val="32"/>
        </w:rPr>
        <w:t>线上进行。市、区教育局和“三亚市中小学学位申请平台”设咨询电话，提供线上义务教育</w:t>
      </w:r>
      <w:r>
        <w:rPr>
          <w:rFonts w:hint="eastAsia" w:ascii="仿宋_GB2312" w:hAnsi="仿宋_GB2312" w:eastAsia="仿宋_GB2312" w:cs="仿宋_GB2312"/>
          <w:color w:val="auto"/>
          <w:sz w:val="32"/>
          <w:szCs w:val="32"/>
          <w:lang w:val="en-US" w:eastAsia="zh-CN"/>
        </w:rPr>
        <w:t>阶段</w:t>
      </w:r>
      <w:r>
        <w:rPr>
          <w:rFonts w:hint="eastAsia" w:ascii="仿宋_GB2312" w:hAnsi="仿宋_GB2312" w:eastAsia="仿宋_GB2312" w:cs="仿宋_GB2312"/>
          <w:color w:val="auto"/>
          <w:sz w:val="32"/>
          <w:szCs w:val="32"/>
        </w:rPr>
        <w:t>学位申请咨询服务。</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线上申请学位时间安排：</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2022年6月</w:t>
      </w:r>
      <w:r>
        <w:rPr>
          <w:rFonts w:hint="eastAsia" w:ascii="Times New Roman" w:hAnsi="Times New Roman" w:eastAsia="仿宋_GB2312"/>
          <w:color w:val="auto"/>
          <w:sz w:val="32"/>
          <w:szCs w:val="32"/>
          <w:lang w:val="en-US" w:eastAsia="zh-CN"/>
        </w:rPr>
        <w:t>30</w:t>
      </w:r>
      <w:r>
        <w:rPr>
          <w:rFonts w:hint="eastAsia"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日，家长或监护人登录“</w:t>
      </w:r>
      <w:r>
        <w:rPr>
          <w:rFonts w:hint="eastAsia" w:ascii="仿宋_GB2312" w:hAnsi="仿宋_GB2312" w:eastAsia="仿宋_GB2312" w:cs="仿宋_GB2312"/>
          <w:color w:val="auto"/>
          <w:sz w:val="32"/>
          <w:szCs w:val="32"/>
        </w:rPr>
        <w:t>三亚市中小学学位申请平台</w:t>
      </w:r>
      <w:r>
        <w:rPr>
          <w:rFonts w:hint="eastAsia" w:ascii="Times New Roman" w:hAnsi="Times New Roman" w:eastAsia="仿宋_GB2312"/>
          <w:color w:val="auto"/>
          <w:sz w:val="32"/>
          <w:szCs w:val="32"/>
        </w:rPr>
        <w:t>”填报儿童少年基本信息，申请相应学位。网上提交材料截止时间为</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日18:00。</w:t>
      </w:r>
      <w:r>
        <w:rPr>
          <w:rFonts w:hint="eastAsia" w:ascii="Times New Roman" w:hAnsi="Times New Roman" w:eastAsia="仿宋_GB2312"/>
          <w:color w:val="auto"/>
          <w:sz w:val="32"/>
          <w:szCs w:val="32"/>
          <w:lang w:eastAsia="zh-CN"/>
        </w:rPr>
        <w:t>不在平台申请视为放弃三亚</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lang w:eastAsia="zh-CN"/>
        </w:rPr>
        <w:t>的学位。</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2022年</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rPr>
        <w:t>日—7月</w:t>
      </w:r>
      <w:r>
        <w:rPr>
          <w:rFonts w:hint="eastAsia" w:ascii="Times New Roman" w:hAnsi="Times New Roman" w:eastAsia="仿宋_GB2312"/>
          <w:color w:val="auto"/>
          <w:sz w:val="32"/>
          <w:szCs w:val="32"/>
          <w:lang w:val="en-US" w:eastAsia="zh-CN"/>
        </w:rPr>
        <w:t>24</w:t>
      </w:r>
      <w:r>
        <w:rPr>
          <w:rFonts w:hint="eastAsia" w:ascii="Times New Roman" w:hAnsi="Times New Roman" w:eastAsia="仿宋_GB2312"/>
          <w:color w:val="auto"/>
          <w:sz w:val="32"/>
          <w:szCs w:val="32"/>
        </w:rPr>
        <w:t>日，各学校和教育局对家长填报的学位需求信息进行在线审核。</w:t>
      </w:r>
      <w:r>
        <w:rPr>
          <w:rFonts w:hint="eastAsia" w:ascii="Times New Roman" w:hAnsi="Times New Roman" w:eastAsia="仿宋_GB2312"/>
          <w:color w:val="auto"/>
          <w:sz w:val="32"/>
          <w:szCs w:val="32"/>
          <w:lang w:eastAsia="zh-CN"/>
        </w:rPr>
        <w:t>审核后需补充材料的，家长要在</w:t>
      </w:r>
      <w:r>
        <w:rPr>
          <w:rFonts w:hint="eastAsia" w:ascii="Times New Roman" w:hAnsi="Times New Roman" w:eastAsia="仿宋_GB2312"/>
          <w:color w:val="auto"/>
          <w:sz w:val="32"/>
          <w:szCs w:val="32"/>
          <w:lang w:val="en-US" w:eastAsia="zh-CN"/>
        </w:rPr>
        <w:t>7月30日前补充完整相应的材料，不补充或补充不完整的则视为放弃。</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2022年8月20日—8月23日，各区教育局对非三亚市户籍儿童少年学位需求进行统筹安排。</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2022年8月25日—8月26日，各中小学校公布招生结果，发放入学通知书。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olor w:val="auto"/>
          <w:sz w:val="32"/>
          <w:szCs w:val="32"/>
        </w:rPr>
        <w:t>2022年8月30日—8月31日，各中小学校新生报名注册。</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六</w:t>
      </w:r>
      <w:r>
        <w:rPr>
          <w:rFonts w:ascii="Times New Roman" w:hAnsi="Times New Roman" w:eastAsia="黑体"/>
          <w:color w:val="auto"/>
          <w:sz w:val="32"/>
          <w:szCs w:val="32"/>
        </w:rPr>
        <w:t>、工作</w:t>
      </w:r>
      <w:r>
        <w:rPr>
          <w:rFonts w:hint="eastAsia" w:ascii="Times New Roman" w:hAnsi="Times New Roman" w:eastAsia="黑体"/>
          <w:color w:val="auto"/>
          <w:sz w:val="32"/>
          <w:szCs w:val="32"/>
        </w:rPr>
        <w:t>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（一）加强组织保障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为做好我市义务教育阶段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工作，成立</w:t>
      </w:r>
      <w:r>
        <w:rPr>
          <w:rFonts w:hint="eastAsia" w:ascii="Times New Roman" w:hAnsi="Times New Roman" w:eastAsia="仿宋_GB2312"/>
          <w:color w:val="auto"/>
          <w:sz w:val="32"/>
          <w:szCs w:val="32"/>
        </w:rPr>
        <w:t>以市教育局局长为组长，市教育局分管领导为副组长，各相关科室负责人和区教育局主要负责人为成员的义务教育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w:t>
      </w:r>
      <w:r>
        <w:rPr>
          <w:rFonts w:ascii="Times New Roman" w:hAnsi="Times New Roman" w:eastAsia="仿宋_GB2312"/>
          <w:color w:val="auto"/>
          <w:sz w:val="32"/>
          <w:szCs w:val="32"/>
        </w:rPr>
        <w:t>工作领导小组。</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领导小组下设办公室，办公室设在</w:t>
      </w:r>
      <w:r>
        <w:rPr>
          <w:rFonts w:hint="eastAsia" w:ascii="Times New Roman" w:hAnsi="Times New Roman" w:eastAsia="仿宋_GB2312"/>
          <w:color w:val="auto"/>
          <w:sz w:val="32"/>
          <w:szCs w:val="32"/>
        </w:rPr>
        <w:t>市教育局</w:t>
      </w:r>
      <w:r>
        <w:rPr>
          <w:rFonts w:ascii="Times New Roman" w:hAnsi="Times New Roman" w:eastAsia="仿宋_GB2312"/>
          <w:color w:val="auto"/>
          <w:sz w:val="32"/>
          <w:szCs w:val="32"/>
        </w:rPr>
        <w:t>基础教育科，负责全市义务教育阶段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方案制定、</w:t>
      </w:r>
      <w:r>
        <w:rPr>
          <w:rFonts w:ascii="Times New Roman" w:hAnsi="Times New Roman" w:eastAsia="仿宋_GB2312"/>
          <w:color w:val="auto"/>
          <w:sz w:val="32"/>
          <w:szCs w:val="32"/>
        </w:rPr>
        <w:t>统筹协调</w:t>
      </w:r>
      <w:r>
        <w:rPr>
          <w:rFonts w:hint="eastAsia" w:ascii="Times New Roman" w:hAnsi="Times New Roman" w:eastAsia="仿宋_GB2312"/>
          <w:color w:val="auto"/>
          <w:sz w:val="32"/>
          <w:szCs w:val="32"/>
        </w:rPr>
        <w:t>等工作</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各区教育局、学校成立相应的招生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工作领导机构，负责本区、本学校的义务教育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学校招生入学工作。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（二）确保义务教育全覆盖</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各区教育局、各学校要以海南自由贸易港建设为契机，积极推进义务教育优质均衡发展，规范招生秩序，市、区教育局</w:t>
      </w:r>
      <w:r>
        <w:rPr>
          <w:rFonts w:ascii="Times New Roman" w:hAnsi="Times New Roman" w:eastAsia="仿宋_GB2312"/>
          <w:color w:val="auto"/>
          <w:sz w:val="32"/>
          <w:szCs w:val="32"/>
        </w:rPr>
        <w:t>划定</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各中小学</w:t>
      </w:r>
      <w:r>
        <w:rPr>
          <w:rFonts w:hint="eastAsia" w:ascii="Times New Roman" w:hAnsi="Times New Roman" w:eastAsia="仿宋_GB2312"/>
          <w:color w:val="auto"/>
          <w:sz w:val="32"/>
          <w:szCs w:val="32"/>
        </w:rPr>
        <w:t>校</w:t>
      </w:r>
      <w:r>
        <w:rPr>
          <w:rFonts w:ascii="Times New Roman" w:hAnsi="Times New Roman" w:eastAsia="仿宋_GB2312"/>
          <w:color w:val="auto"/>
          <w:sz w:val="32"/>
          <w:szCs w:val="32"/>
        </w:rPr>
        <w:t>服务区域覆盖每一个村庄、社区、街道，保障</w:t>
      </w:r>
      <w:r>
        <w:rPr>
          <w:rFonts w:hint="eastAsia" w:ascii="Times New Roman" w:hAnsi="Times New Roman" w:eastAsia="仿宋_GB2312"/>
          <w:color w:val="auto"/>
          <w:sz w:val="32"/>
          <w:szCs w:val="32"/>
        </w:rPr>
        <w:t>服务区域</w:t>
      </w:r>
      <w:r>
        <w:rPr>
          <w:rFonts w:ascii="Times New Roman" w:hAnsi="Times New Roman" w:eastAsia="仿宋_GB2312"/>
          <w:color w:val="auto"/>
          <w:sz w:val="32"/>
          <w:szCs w:val="32"/>
        </w:rPr>
        <w:t>内适龄儿童少年</w:t>
      </w:r>
      <w:r>
        <w:rPr>
          <w:rFonts w:hint="eastAsia" w:ascii="Times New Roman" w:hAnsi="Times New Roman" w:eastAsia="仿宋_GB2312"/>
          <w:color w:val="auto"/>
          <w:sz w:val="32"/>
          <w:szCs w:val="32"/>
        </w:rPr>
        <w:t>接受义务教育的权利</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（三）落实控辍保学责任</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各学校要切实履行义务教育控辍保学职责，按照法律规定和国家有关要求，强化政府、学校、家庭和社会各方职责，健全控辍保学联保机制，完善长效工作机制，对控辍保学工作进行实时监测和定期通报，落实</w:t>
      </w:r>
      <w:r>
        <w:rPr>
          <w:rFonts w:ascii="Times New Roman" w:hAnsi="Times New Roman" w:eastAsia="仿宋_GB2312"/>
          <w:color w:val="auto"/>
          <w:sz w:val="32"/>
          <w:szCs w:val="32"/>
        </w:rPr>
        <w:t>辍学报告制度和劝返复学制度。</w:t>
      </w:r>
      <w:r>
        <w:rPr>
          <w:rFonts w:hint="eastAsia" w:ascii="Times New Roman" w:hAnsi="Times New Roman" w:eastAsia="仿宋_GB2312"/>
          <w:color w:val="auto"/>
          <w:sz w:val="32"/>
          <w:szCs w:val="32"/>
        </w:rPr>
        <w:t>同时，加强教育关爱与帮扶，防止适龄儿童少年辍学，确保每一位适龄儿童少年接受义务教育。</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（四）严格通知入学和学籍管理</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各区</w:t>
      </w:r>
      <w:r>
        <w:rPr>
          <w:rFonts w:hint="eastAsia" w:ascii="Times New Roman" w:hAnsi="Times New Roman" w:eastAsia="仿宋_GB2312"/>
          <w:color w:val="auto"/>
          <w:sz w:val="32"/>
          <w:szCs w:val="32"/>
        </w:rPr>
        <w:t>教育局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学校</w:t>
      </w:r>
      <w:r>
        <w:rPr>
          <w:rFonts w:hint="eastAsia" w:ascii="Times New Roman" w:hAnsi="Times New Roman" w:eastAsia="仿宋_GB2312"/>
          <w:color w:val="auto"/>
          <w:sz w:val="32"/>
          <w:szCs w:val="32"/>
        </w:rPr>
        <w:t>对于符合入学条件的儿童少年要发放入学通知。</w:t>
      </w:r>
      <w:r>
        <w:rPr>
          <w:rFonts w:ascii="Times New Roman" w:hAnsi="Times New Roman" w:eastAsia="仿宋_GB2312"/>
          <w:color w:val="auto"/>
          <w:sz w:val="32"/>
          <w:szCs w:val="32"/>
        </w:rPr>
        <w:t>学生入学后，学校要及时为学生建立学籍，严格</w:t>
      </w:r>
      <w:r>
        <w:rPr>
          <w:rFonts w:hint="eastAsia" w:ascii="Times New Roman" w:hAnsi="Times New Roman" w:eastAsia="仿宋_GB2312"/>
          <w:color w:val="auto"/>
          <w:sz w:val="32"/>
          <w:szCs w:val="32"/>
        </w:rPr>
        <w:t>执</w:t>
      </w:r>
      <w:r>
        <w:rPr>
          <w:rFonts w:ascii="Times New Roman" w:hAnsi="Times New Roman" w:eastAsia="仿宋_GB2312"/>
          <w:color w:val="auto"/>
          <w:sz w:val="32"/>
          <w:szCs w:val="32"/>
        </w:rPr>
        <w:t>行“一人一籍、籍随人走”</w:t>
      </w:r>
      <w:r>
        <w:rPr>
          <w:rFonts w:hint="eastAsia" w:ascii="Times New Roman" w:hAnsi="Times New Roman" w:eastAsia="仿宋_GB2312"/>
          <w:color w:val="auto"/>
          <w:sz w:val="32"/>
          <w:szCs w:val="32"/>
        </w:rPr>
        <w:t>的学籍管理规定</w:t>
      </w:r>
      <w:r>
        <w:rPr>
          <w:rFonts w:ascii="Times New Roman" w:hAnsi="Times New Roman" w:eastAsia="仿宋_GB2312"/>
          <w:color w:val="auto"/>
          <w:sz w:val="32"/>
          <w:szCs w:val="32"/>
        </w:rPr>
        <w:t>，学籍建立学校要与就读学校一致，</w:t>
      </w:r>
      <w:r>
        <w:rPr>
          <w:rFonts w:hint="eastAsia" w:ascii="Times New Roman" w:hAnsi="Times New Roman" w:eastAsia="仿宋_GB2312"/>
          <w:color w:val="auto"/>
          <w:sz w:val="32"/>
          <w:szCs w:val="32"/>
        </w:rPr>
        <w:t>严禁</w:t>
      </w:r>
      <w:r>
        <w:rPr>
          <w:rFonts w:ascii="Times New Roman" w:hAnsi="Times New Roman" w:eastAsia="仿宋_GB2312"/>
          <w:color w:val="auto"/>
          <w:sz w:val="32"/>
          <w:szCs w:val="32"/>
        </w:rPr>
        <w:t>出现</w:t>
      </w:r>
      <w:r>
        <w:rPr>
          <w:rFonts w:hint="eastAsia" w:ascii="Times New Roman" w:hAnsi="Times New Roman" w:eastAsia="仿宋_GB2312"/>
          <w:color w:val="auto"/>
          <w:sz w:val="32"/>
          <w:szCs w:val="32"/>
        </w:rPr>
        <w:t>两所学校</w:t>
      </w:r>
      <w:r>
        <w:rPr>
          <w:rFonts w:ascii="Times New Roman" w:hAnsi="Times New Roman" w:eastAsia="仿宋_GB2312"/>
          <w:color w:val="auto"/>
          <w:sz w:val="32"/>
          <w:szCs w:val="32"/>
        </w:rPr>
        <w:t>重复招</w:t>
      </w:r>
      <w:r>
        <w:rPr>
          <w:rFonts w:hint="eastAsia" w:ascii="Times New Roman" w:hAnsi="Times New Roman" w:eastAsia="仿宋_GB2312"/>
          <w:color w:val="auto"/>
          <w:sz w:val="32"/>
          <w:szCs w:val="32"/>
        </w:rPr>
        <w:t>收同一名</w:t>
      </w:r>
      <w:r>
        <w:rPr>
          <w:rFonts w:ascii="Times New Roman" w:hAnsi="Times New Roman" w:eastAsia="仿宋_GB2312"/>
          <w:color w:val="auto"/>
          <w:sz w:val="32"/>
          <w:szCs w:val="32"/>
        </w:rPr>
        <w:t>学生</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现象</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（五）加强政策宣传和舆论引导</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color w:val="auto"/>
          <w:kern w:val="0"/>
          <w:sz w:val="32"/>
          <w:szCs w:val="32"/>
          <w:lang w:eastAsia="zh-CN"/>
        </w:rPr>
      </w:pPr>
      <w:r>
        <w:rPr>
          <w:rFonts w:hint="eastAsia" w:ascii="Times New Roman" w:hAnsi="Times New Roman" w:eastAsia="仿宋_GB2312"/>
          <w:color w:val="auto"/>
          <w:sz w:val="32"/>
          <w:szCs w:val="32"/>
        </w:rPr>
        <w:t>各区教育局、各学校</w:t>
      </w:r>
      <w:r>
        <w:rPr>
          <w:rFonts w:hint="eastAsia" w:ascii="仿宋_GB2312" w:hAnsi="Times New Roman" w:eastAsia="仿宋_GB2312" w:cs="仿宋_GB2312"/>
          <w:color w:val="auto"/>
          <w:kern w:val="0"/>
          <w:sz w:val="32"/>
          <w:szCs w:val="32"/>
        </w:rPr>
        <w:t>要高度重视义务教育阶段学校招生入学工作，</w:t>
      </w:r>
      <w:r>
        <w:rPr>
          <w:rFonts w:ascii="Times New Roman" w:hAnsi="Times New Roman" w:eastAsia="仿宋_GB2312"/>
          <w:color w:val="auto"/>
          <w:sz w:val="32"/>
          <w:szCs w:val="32"/>
        </w:rPr>
        <w:t>要加大宣传力度，</w:t>
      </w:r>
      <w:r>
        <w:rPr>
          <w:rFonts w:hint="eastAsia" w:ascii="仿宋_GB2312" w:hAnsi="Times New Roman" w:eastAsia="仿宋_GB2312" w:cs="仿宋_GB2312"/>
          <w:color w:val="auto"/>
          <w:kern w:val="0"/>
          <w:sz w:val="32"/>
          <w:szCs w:val="32"/>
          <w:lang w:eastAsia="zh-CN"/>
        </w:rPr>
        <w:t>积极宣传我市为满足群众对更多优质教育资源需求推进集团化办学的模式和推进优质均衡发展取得的成效，</w:t>
      </w:r>
      <w:r>
        <w:rPr>
          <w:rFonts w:hint="eastAsia" w:ascii="Times New Roman" w:hAnsi="Times New Roman" w:eastAsia="仿宋_GB2312"/>
          <w:color w:val="auto"/>
          <w:sz w:val="32"/>
          <w:szCs w:val="32"/>
        </w:rPr>
        <w:t>争取</w:t>
      </w:r>
      <w:r>
        <w:rPr>
          <w:rFonts w:ascii="Times New Roman" w:hAnsi="Times New Roman" w:eastAsia="仿宋_GB2312"/>
          <w:color w:val="auto"/>
          <w:sz w:val="32"/>
          <w:szCs w:val="32"/>
        </w:rPr>
        <w:t>社会、家长</w:t>
      </w:r>
      <w:r>
        <w:rPr>
          <w:rFonts w:hint="eastAsia" w:ascii="Times New Roman" w:hAnsi="Times New Roman" w:eastAsia="仿宋_GB2312"/>
          <w:color w:val="auto"/>
          <w:sz w:val="32"/>
          <w:szCs w:val="32"/>
        </w:rPr>
        <w:t>、学生</w:t>
      </w:r>
      <w:r>
        <w:rPr>
          <w:rFonts w:ascii="Times New Roman" w:hAnsi="Times New Roman" w:eastAsia="仿宋_GB2312"/>
          <w:color w:val="auto"/>
          <w:sz w:val="32"/>
          <w:szCs w:val="32"/>
        </w:rPr>
        <w:t>理解支持</w:t>
      </w:r>
      <w:r>
        <w:rPr>
          <w:rFonts w:hint="eastAsia" w:ascii="仿宋_GB2312" w:hAnsi="Times New Roman" w:eastAsia="仿宋_GB2312" w:cs="仿宋_GB2312"/>
          <w:color w:val="auto"/>
          <w:kern w:val="0"/>
          <w:sz w:val="32"/>
          <w:szCs w:val="32"/>
        </w:rPr>
        <w:t>；要加强与有关部门的协作，完善应急预案，健全应急机制，加强网络舆情监测，及时发现并妥善处置</w:t>
      </w:r>
      <w:r>
        <w:rPr>
          <w:rFonts w:hint="eastAsia" w:ascii="仿宋_GB2312" w:hAnsi="仿宋_GB2312" w:eastAsia="仿宋_GB2312" w:cs="仿宋_GB2312"/>
          <w:color w:val="auto"/>
          <w:kern w:val="0"/>
          <w:sz w:val="32"/>
          <w:szCs w:val="32"/>
        </w:rPr>
        <w:t>倾向性问题，确保义务教育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w:t>
      </w:r>
      <w:r>
        <w:rPr>
          <w:rFonts w:hint="eastAsia" w:ascii="仿宋_GB2312" w:hAnsi="仿宋_GB2312" w:eastAsia="仿宋_GB2312" w:cs="仿宋_GB2312"/>
          <w:color w:val="auto"/>
          <w:kern w:val="0"/>
          <w:sz w:val="32"/>
          <w:szCs w:val="32"/>
        </w:rPr>
        <w:t>招生入学工</w:t>
      </w:r>
      <w:r>
        <w:rPr>
          <w:rFonts w:hint="eastAsia" w:ascii="仿宋_GB2312" w:hAnsi="Times New Roman" w:eastAsia="仿宋_GB2312" w:cs="仿宋_GB2312"/>
          <w:color w:val="auto"/>
          <w:kern w:val="0"/>
          <w:sz w:val="32"/>
          <w:szCs w:val="32"/>
        </w:rPr>
        <w:t>作平稳有序。</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（六）强化规范招生和责任追究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各区</w:t>
      </w:r>
      <w:r>
        <w:rPr>
          <w:rFonts w:hint="eastAsia" w:ascii="Times New Roman" w:hAnsi="Times New Roman" w:eastAsia="仿宋_GB2312"/>
          <w:color w:val="auto"/>
          <w:sz w:val="32"/>
          <w:szCs w:val="32"/>
        </w:rPr>
        <w:t>教育局</w:t>
      </w:r>
      <w:r>
        <w:rPr>
          <w:rFonts w:hint="eastAsia" w:ascii="仿宋_GB2312" w:hAnsi="仿宋_GB2312" w:eastAsia="仿宋_GB2312" w:cs="仿宋_GB2312"/>
          <w:color w:val="auto"/>
          <w:sz w:val="32"/>
          <w:szCs w:val="32"/>
        </w:rPr>
        <w:t>、各学校要坚决贯彻落实教育部“十项严禁”纪律要求，规范招生行为，</w:t>
      </w:r>
      <w:r>
        <w:rPr>
          <w:rFonts w:hint="eastAsia" w:ascii="Times New Roman" w:hAnsi="Times New Roman" w:eastAsia="仿宋_GB2312"/>
          <w:color w:val="auto"/>
          <w:sz w:val="32"/>
          <w:szCs w:val="32"/>
        </w:rPr>
        <w:t>建立健全监督和违规违纪举报及申诉受理机制，依法依纪查处招生入学工作中的违纪事件，对于不按规定招生，造成不良影响或严重后果的学校，将视情节轻重依据规定追究相关人员责任。严重违规招生的民办学校，给予调减招生计划、停止招生直至吊销办学许可证等处罚；管理不力、履职不到位造成不良影响或严重后果的学校或人员，依法依规严肃追究责任。</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三亚市义务教育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学校招生入学工作</w:t>
      </w:r>
      <w:r>
        <w:rPr>
          <w:rFonts w:hint="eastAsia" w:ascii="Times New Roman" w:hAnsi="Times New Roman" w:eastAsia="仿宋_GB2312"/>
          <w:color w:val="auto"/>
          <w:sz w:val="32"/>
          <w:szCs w:val="32"/>
          <w:lang w:val="en-US" w:eastAsia="zh-CN"/>
        </w:rPr>
        <w:t>咨询电话：88657815、88657827、88657812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监督电话：88657808。</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本方案解释权归市教育局。</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p>
    <w:p>
      <w:pPr>
        <w:keepNext w:val="0"/>
        <w:keepLines w:val="0"/>
        <w:pageBreakBefore w:val="0"/>
        <w:widowControl w:val="0"/>
        <w:kinsoku/>
        <w:wordWrap/>
        <w:overflowPunct/>
        <w:topLinePunct w:val="0"/>
        <w:bidi w:val="0"/>
        <w:snapToGrid/>
        <w:spacing w:line="520" w:lineRule="exact"/>
        <w:ind w:left="1598" w:leftChars="304" w:hanging="960" w:hangingChars="300"/>
        <w:textAlignment w:val="auto"/>
        <w:rPr>
          <w:rFonts w:ascii="黑体" w:hAnsi="黑体" w:eastAsia="黑体" w:cs="黑体"/>
          <w:color w:val="auto"/>
          <w:sz w:val="32"/>
          <w:szCs w:val="32"/>
        </w:rPr>
      </w:pPr>
      <w:r>
        <w:rPr>
          <w:rFonts w:hint="eastAsia" w:ascii="Times New Roman" w:hAnsi="Times New Roman" w:eastAsia="仿宋_GB2312"/>
          <w:color w:val="auto"/>
          <w:sz w:val="32"/>
          <w:szCs w:val="32"/>
        </w:rPr>
        <w:t>附件：2022年三亚市义务教育阶段</w:t>
      </w:r>
      <w:r>
        <w:rPr>
          <w:rFonts w:hint="eastAsia" w:ascii="Times New Roman" w:hAnsi="Times New Roman" w:eastAsia="仿宋_GB2312"/>
          <w:color w:val="auto"/>
          <w:sz w:val="32"/>
          <w:szCs w:val="32"/>
          <w:lang w:eastAsia="zh-CN"/>
        </w:rPr>
        <w:t>直属</w:t>
      </w:r>
      <w:r>
        <w:rPr>
          <w:rFonts w:hint="eastAsia" w:ascii="Times New Roman" w:hAnsi="Times New Roman" w:eastAsia="仿宋_GB2312"/>
          <w:color w:val="auto"/>
          <w:sz w:val="32"/>
          <w:szCs w:val="32"/>
        </w:rPr>
        <w:t>中小学校服务区域</w:t>
      </w: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rPr>
          <w:color w:val="auto"/>
        </w:rPr>
      </w:pPr>
      <w:r>
        <w:rPr>
          <w:rFonts w:hint="eastAsia" w:ascii="黑体" w:hAnsi="黑体" w:eastAsia="黑体" w:cs="黑体"/>
          <w:color w:val="auto"/>
          <w:sz w:val="32"/>
          <w:szCs w:val="32"/>
        </w:rPr>
        <w:t>附件</w:t>
      </w:r>
    </w:p>
    <w:p>
      <w:pPr>
        <w:spacing w:line="5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2022年三亚市义务教育阶段直属中小学校</w:t>
      </w:r>
    </w:p>
    <w:p>
      <w:pPr>
        <w:spacing w:line="50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服务区域</w:t>
      </w:r>
    </w:p>
    <w:p>
      <w:pPr>
        <w:rPr>
          <w:rFonts w:ascii="黑体" w:hAnsi="黑体" w:eastAsia="黑体" w:cs="黑体"/>
          <w:color w:val="auto"/>
          <w:sz w:val="32"/>
          <w:szCs w:val="32"/>
        </w:rPr>
      </w:pPr>
      <w:r>
        <w:rPr>
          <w:rFonts w:hint="eastAsia" w:ascii="黑体" w:hAnsi="黑体" w:eastAsia="黑体" w:cs="黑体"/>
          <w:color w:val="auto"/>
          <w:sz w:val="32"/>
          <w:szCs w:val="32"/>
        </w:rPr>
        <w:t>一、公办学校</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56"/>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序号</w:t>
            </w:r>
          </w:p>
        </w:tc>
        <w:tc>
          <w:tcPr>
            <w:tcW w:w="3056"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学校名称</w:t>
            </w:r>
          </w:p>
        </w:tc>
        <w:tc>
          <w:tcPr>
            <w:tcW w:w="5131"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1</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三亚市第一小学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东至三亚河、南至跃进街、西至三亚湾、北至新风街。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2</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三亚市第七小学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东至临春河，南至商品街一巷，西至三亚河，北至榕根桥。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3</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三亚市第九小学</w:t>
            </w:r>
          </w:p>
        </w:tc>
        <w:tc>
          <w:tcPr>
            <w:tcW w:w="5131" w:type="dxa"/>
            <w:vAlign w:val="top"/>
          </w:tcPr>
          <w:p>
            <w:pPr>
              <w:numPr>
                <w:ilvl w:val="0"/>
                <w:numId w:val="2"/>
              </w:num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东至解放路，南至吉祥街，西至三亚湾路，北至四二五医院连接新闻大厦；2.解放路与三亚河之间友谊社区。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4</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三亚市第九小学</w:t>
            </w:r>
            <w:r>
              <w:rPr>
                <w:rFonts w:hint="eastAsia" w:ascii="仿宋" w:hAnsi="仿宋" w:eastAsia="仿宋"/>
                <w:color w:val="auto"/>
                <w:sz w:val="28"/>
                <w:szCs w:val="28"/>
                <w:lang w:eastAsia="zh-CN"/>
              </w:rPr>
              <w:t>（</w:t>
            </w:r>
            <w:r>
              <w:rPr>
                <w:rFonts w:hint="eastAsia" w:ascii="仿宋" w:hAnsi="仿宋" w:eastAsia="仿宋"/>
                <w:color w:val="auto"/>
                <w:sz w:val="28"/>
                <w:szCs w:val="28"/>
              </w:rPr>
              <w:t>三亚湾</w:t>
            </w:r>
            <w:r>
              <w:rPr>
                <w:rFonts w:hint="eastAsia" w:ascii="仿宋" w:hAnsi="仿宋" w:eastAsia="仿宋"/>
                <w:color w:val="auto"/>
                <w:sz w:val="28"/>
                <w:szCs w:val="28"/>
                <w:lang w:eastAsia="zh-CN"/>
              </w:rPr>
              <w:t>校区）</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lang w:eastAsia="zh-CN"/>
              </w:rPr>
              <w:t>芒果村、海坡安置区（</w:t>
            </w:r>
            <w:r>
              <w:rPr>
                <w:rFonts w:hint="eastAsia" w:ascii="仿宋" w:hAnsi="仿宋" w:eastAsia="仿宋"/>
                <w:color w:val="auto"/>
                <w:sz w:val="28"/>
                <w:szCs w:val="28"/>
                <w:lang w:val="en-US" w:eastAsia="zh-CN"/>
              </w:rPr>
              <w:t>海坡村原居民</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5</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三亚市实验小学</w:t>
            </w:r>
          </w:p>
        </w:tc>
        <w:tc>
          <w:tcPr>
            <w:tcW w:w="5131" w:type="dxa"/>
            <w:vAlign w:val="top"/>
          </w:tcPr>
          <w:p>
            <w:pPr>
              <w:numPr>
                <w:ilvl w:val="0"/>
                <w:numId w:val="3"/>
              </w:numPr>
              <w:spacing w:line="520" w:lineRule="exact"/>
              <w:rPr>
                <w:rFonts w:hint="eastAsia" w:ascii="仿宋" w:hAnsi="仿宋" w:eastAsia="仿宋"/>
                <w:color w:val="auto"/>
                <w:sz w:val="28"/>
                <w:szCs w:val="28"/>
              </w:rPr>
            </w:pPr>
            <w:r>
              <w:rPr>
                <w:rFonts w:hint="eastAsia" w:ascii="仿宋" w:hAnsi="仿宋" w:eastAsia="仿宋"/>
                <w:color w:val="auto"/>
                <w:sz w:val="28"/>
                <w:szCs w:val="28"/>
              </w:rPr>
              <w:t>东至三亚河，南至四二五医院连接新闻大厦，西至三亚湾路，北至机场社区北界；2.三亚河以西，友谊路连接线</w:t>
            </w:r>
            <w:r>
              <w:rPr>
                <w:rFonts w:hint="eastAsia" w:ascii="仿宋" w:hAnsi="仿宋" w:eastAsia="仿宋"/>
                <w:color w:val="auto"/>
                <w:sz w:val="28"/>
                <w:szCs w:val="28"/>
                <w:lang w:val="en-US" w:eastAsia="zh-CN"/>
              </w:rPr>
              <w:t>以</w:t>
            </w:r>
            <w:r>
              <w:rPr>
                <w:rFonts w:hint="eastAsia" w:ascii="仿宋" w:hAnsi="仿宋" w:eastAsia="仿宋"/>
                <w:color w:val="auto"/>
                <w:sz w:val="28"/>
                <w:szCs w:val="28"/>
              </w:rPr>
              <w:t>北，解放路以东，金鸡岭街以南。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6</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三亚市榆林八一小学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驻军军人子女。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7</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三亚市第一中学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1.三亚航空旅游职业学院等高校；2.友谊派出所所辖鸭仔塘社区、师部农场、岭北社区。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8</w:t>
            </w:r>
          </w:p>
        </w:tc>
        <w:tc>
          <w:tcPr>
            <w:tcW w:w="3056" w:type="dxa"/>
            <w:vAlign w:val="center"/>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海南中学三亚学校</w:t>
            </w:r>
          </w:p>
        </w:tc>
        <w:tc>
          <w:tcPr>
            <w:tcW w:w="5131"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1.东至临春河，南至三亚河口，西至三亚河，北至新风街；2.下洋田社区。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9</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三亚市第二中学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东至三亚河，南至三亚港码头，西至三亚湾路，北至新风街。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10</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三亚市第四中学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1.东至三亚河，南至迎宾路，西至三亚湾路，北至机场路社区北界；2.东至凤凰路，南至金鸡岭街，西至三亚河，北至凤凰路。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11</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三亚市民族中学</w:t>
            </w:r>
          </w:p>
        </w:tc>
        <w:tc>
          <w:tcPr>
            <w:tcW w:w="5131" w:type="dxa"/>
            <w:vAlign w:val="top"/>
          </w:tcPr>
          <w:p>
            <w:pPr>
              <w:spacing w:line="520" w:lineRule="exact"/>
              <w:rPr>
                <w:rFonts w:ascii="仿宋" w:hAnsi="仿宋" w:eastAsia="仿宋"/>
                <w:color w:val="auto"/>
                <w:sz w:val="28"/>
                <w:szCs w:val="28"/>
              </w:rPr>
            </w:pPr>
            <w:r>
              <w:rPr>
                <w:rFonts w:hint="eastAsia" w:ascii="仿宋" w:hAnsi="仿宋" w:eastAsia="仿宋"/>
                <w:color w:val="auto"/>
                <w:sz w:val="28"/>
                <w:szCs w:val="28"/>
              </w:rPr>
              <w:t>吉阳区新村社区、安罗村、榆红村、干沟村、龙坡村、红土坎村、新营村</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新红村</w:t>
            </w:r>
            <w:r>
              <w:rPr>
                <w:rFonts w:hint="eastAsia" w:ascii="仿宋" w:hAnsi="仿宋" w:eastAsia="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12</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西南大学三亚中学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海南热带海洋学院、三亚学院、三亚理工职业学院等高校。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13</w:t>
            </w:r>
          </w:p>
        </w:tc>
        <w:tc>
          <w:tcPr>
            <w:tcW w:w="3056" w:type="dxa"/>
            <w:vAlign w:val="center"/>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中国人民大学附属中学三亚学校</w:t>
            </w:r>
            <w:r>
              <w:rPr>
                <w:rFonts w:hint="eastAsia" w:ascii="仿宋" w:hAnsi="仿宋" w:eastAsia="仿宋"/>
                <w:color w:val="auto"/>
                <w:sz w:val="28"/>
                <w:szCs w:val="28"/>
                <w:lang w:eastAsia="zh-CN"/>
              </w:rPr>
              <w:t>（十二年制）</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海棠区田尾村、洪李村八组。</w:t>
            </w:r>
          </w:p>
          <w:p>
            <w:pPr>
              <w:spacing w:line="52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14</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上海外国语大学三亚附属中学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天涯区凤凰村一组、二组、三组。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15</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三亚市崖城中学</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崖州区崖城村、东关社区、城东村、城西村、拱北村、水南村、大蛋村、赤草村、北岭村。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16</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中央民族大学附属中学三亚学校</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马岭社区、塔岭村、黑土村、布甫村、红塘村、文门村、过岭村、华丽村。</w:t>
            </w:r>
          </w:p>
          <w:p>
            <w:pPr>
              <w:spacing w:line="52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17</w:t>
            </w:r>
          </w:p>
        </w:tc>
        <w:tc>
          <w:tcPr>
            <w:tcW w:w="3056"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三亚市榆林八一中学</w:t>
            </w:r>
          </w:p>
        </w:tc>
        <w:tc>
          <w:tcPr>
            <w:tcW w:w="5131"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驻军军人子女。</w:t>
            </w:r>
          </w:p>
        </w:tc>
      </w:tr>
    </w:tbl>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二、民办学校</w:t>
      </w:r>
      <w:r>
        <w:rPr>
          <w:rFonts w:hint="eastAsia" w:ascii="黑体" w:hAnsi="黑体" w:eastAsia="黑体" w:cs="黑体"/>
          <w:color w:val="auto"/>
          <w:sz w:val="32"/>
          <w:szCs w:val="32"/>
          <w:lang w:eastAsia="zh-CN"/>
        </w:rPr>
        <w:t>（十二年制）</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2268"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学校名称</w:t>
            </w:r>
          </w:p>
        </w:tc>
        <w:tc>
          <w:tcPr>
            <w:tcW w:w="5919"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1</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海南鲁迅中学</w:t>
            </w:r>
          </w:p>
        </w:tc>
        <w:tc>
          <w:tcPr>
            <w:tcW w:w="5919" w:type="dxa"/>
          </w:tcPr>
          <w:p>
            <w:pPr>
              <w:tabs>
                <w:tab w:val="left" w:pos="3722"/>
              </w:tabs>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红郊社区。</w:t>
            </w:r>
            <w:r>
              <w:rPr>
                <w:rFonts w:hint="eastAsia" w:ascii="仿宋" w:hAnsi="仿宋" w:eastAsia="仿宋"/>
                <w:color w:val="auto"/>
                <w:sz w:val="28"/>
                <w:szCs w:val="28"/>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2</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三亚丰和学校</w:t>
            </w:r>
          </w:p>
        </w:tc>
        <w:tc>
          <w:tcPr>
            <w:tcW w:w="5919"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丹霞路-月北路-丹航一巷-丹虹路-丹东东路-丹湖路-迎宾路。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3</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三亚华侨学校</w:t>
            </w:r>
          </w:p>
        </w:tc>
        <w:tc>
          <w:tcPr>
            <w:tcW w:w="5919" w:type="dxa"/>
            <w:vAlign w:val="top"/>
          </w:tcPr>
          <w:p>
            <w:pPr>
              <w:spacing w:line="520" w:lineRule="exact"/>
              <w:rPr>
                <w:rFonts w:ascii="仿宋" w:hAnsi="仿宋" w:eastAsia="仿宋"/>
                <w:color w:val="auto"/>
                <w:sz w:val="28"/>
                <w:szCs w:val="28"/>
              </w:rPr>
            </w:pPr>
            <w:r>
              <w:rPr>
                <w:rFonts w:hint="eastAsia" w:ascii="仿宋" w:hAnsi="仿宋" w:eastAsia="仿宋"/>
                <w:color w:val="auto"/>
                <w:sz w:val="28"/>
                <w:szCs w:val="28"/>
              </w:rPr>
              <w:t>东至丹湖路，南至丹东东路-丹虹路-丹霞路-迎宾路，西至凤凰路，北至丹湖路。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4</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三亚青林学校</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南</w:t>
            </w:r>
            <w:r>
              <w:rPr>
                <w:rFonts w:hint="eastAsia" w:ascii="仿宋" w:hAnsi="仿宋" w:eastAsia="仿宋"/>
                <w:color w:val="auto"/>
                <w:sz w:val="28"/>
                <w:szCs w:val="28"/>
                <w:lang w:val="en-US" w:eastAsia="zh-CN"/>
              </w:rPr>
              <w:t>滨</w:t>
            </w:r>
            <w:r>
              <w:rPr>
                <w:rFonts w:hint="eastAsia" w:ascii="仿宋" w:hAnsi="仿宋" w:eastAsia="仿宋"/>
                <w:color w:val="auto"/>
                <w:sz w:val="28"/>
                <w:szCs w:val="28"/>
              </w:rPr>
              <w:t>居</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5</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三亚外国语学校</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鹿回头社区</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6</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三亚中学</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海坡村、海航城</w:t>
            </w:r>
            <w:r>
              <w:rPr>
                <w:rFonts w:hint="eastAsia" w:ascii="仿宋" w:hAnsi="仿宋" w:eastAsia="仿宋"/>
                <w:color w:val="auto"/>
                <w:sz w:val="28"/>
                <w:szCs w:val="28"/>
                <w:lang w:eastAsia="zh-CN"/>
              </w:rPr>
              <w:t>。</w:t>
            </w:r>
          </w:p>
        </w:tc>
      </w:tr>
    </w:tbl>
    <w:p>
      <w:pPr>
        <w:rPr>
          <w:rFonts w:hint="eastAsia" w:ascii="黑体" w:hAnsi="黑体" w:eastAsia="黑体" w:cs="黑体"/>
          <w:color w:val="auto"/>
          <w:sz w:val="32"/>
          <w:szCs w:val="32"/>
        </w:rPr>
      </w:pPr>
    </w:p>
    <w:p>
      <w:pPr>
        <w:rPr>
          <w:rFonts w:ascii="黑体" w:hAnsi="黑体" w:eastAsia="黑体" w:cs="黑体"/>
          <w:color w:val="auto"/>
          <w:sz w:val="32"/>
          <w:szCs w:val="32"/>
        </w:rPr>
      </w:pPr>
      <w:r>
        <w:rPr>
          <w:rFonts w:hint="eastAsia" w:ascii="黑体" w:hAnsi="黑体" w:eastAsia="黑体" w:cs="黑体"/>
          <w:color w:val="auto"/>
          <w:sz w:val="32"/>
          <w:szCs w:val="32"/>
        </w:rPr>
        <w:t>三、区属学校由各区教育局制定方案并向社会公布。</w:t>
      </w:r>
    </w:p>
    <w:p>
      <w:pPr>
        <w:ind w:firstLine="420" w:firstLineChars="200"/>
        <w:rPr>
          <w:color w:val="auto"/>
        </w:rPr>
      </w:pPr>
    </w:p>
    <w:p/>
    <w:sectPr>
      <w:footerReference r:id="rId3" w:type="default"/>
      <w:footerReference r:id="rId4" w:type="even"/>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E0F67A-7B74-484E-B749-A52AF1E9EC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3B5CCAF-9BA7-4453-AC9E-C4AEE74DEB74}"/>
  </w:font>
  <w:font w:name="方正小标宋_GBK">
    <w:panose1 w:val="02000000000000000000"/>
    <w:charset w:val="86"/>
    <w:family w:val="auto"/>
    <w:pitch w:val="default"/>
    <w:sig w:usb0="A00002BF" w:usb1="38CF7CFA" w:usb2="00082016" w:usb3="00000000" w:csb0="00040001" w:csb1="00000000"/>
    <w:embedRegular r:id="rId3" w:fontKey="{20D39E96-D5AB-4CE4-842C-0EDAAB15BC8A}"/>
  </w:font>
  <w:font w:name="仿宋_GB2312">
    <w:panose1 w:val="02010609030101010101"/>
    <w:charset w:val="86"/>
    <w:family w:val="swiss"/>
    <w:pitch w:val="default"/>
    <w:sig w:usb0="00000001" w:usb1="080E0000" w:usb2="00000000" w:usb3="00000000" w:csb0="00040000" w:csb1="00000000"/>
    <w:embedRegular r:id="rId4" w:fontKey="{88FD662A-D58E-43E2-B05C-243391DF757D}"/>
  </w:font>
  <w:font w:name="楷体_GB2312">
    <w:panose1 w:val="02010609030101010101"/>
    <w:charset w:val="86"/>
    <w:family w:val="swiss"/>
    <w:pitch w:val="default"/>
    <w:sig w:usb0="00000001" w:usb1="080E0000" w:usb2="00000000" w:usb3="00000000" w:csb0="00040000" w:csb1="00000000"/>
    <w:embedRegular r:id="rId5" w:fontKey="{42832E78-5B0D-4A9F-94F0-FFA4A2FB05A7}"/>
  </w:font>
  <w:font w:name="微软雅黑">
    <w:panose1 w:val="020B0503020204020204"/>
    <w:charset w:val="86"/>
    <w:family w:val="auto"/>
    <w:pitch w:val="default"/>
    <w:sig w:usb0="80000287" w:usb1="2ACF3C50" w:usb2="00000016" w:usb3="00000000" w:csb0="0004001F" w:csb1="00000000"/>
    <w:embedRegular r:id="rId6" w:fontKey="{DC21B5F6-F1CC-4138-9D0F-345BAD871862}"/>
  </w:font>
  <w:font w:name="楷体">
    <w:panose1 w:val="02010609060101010101"/>
    <w:charset w:val="86"/>
    <w:family w:val="auto"/>
    <w:pitch w:val="default"/>
    <w:sig w:usb0="800002BF" w:usb1="38CF7CFA" w:usb2="00000016" w:usb3="00000000" w:csb0="00040001" w:csb1="00000000"/>
    <w:embedRegular r:id="rId7" w:fontKey="{E2B8A82D-0E2F-472A-940E-F0553C3B5537}"/>
  </w:font>
  <w:font w:name="仿宋">
    <w:panose1 w:val="02010609060101010101"/>
    <w:charset w:val="86"/>
    <w:family w:val="auto"/>
    <w:pitch w:val="default"/>
    <w:sig w:usb0="800002BF" w:usb1="38CF7CFA" w:usb2="00000016" w:usb3="00000000" w:csb0="00040001" w:csb1="00000000"/>
    <w:embedRegular r:id="rId8" w:fontKey="{897A0E7A-A52E-4180-81EC-D54D7EB2209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60" w:wrap="around" w:vAnchor="text" w:hAnchor="page" w:x="9149" w:y="-749"/>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04" w:y="-749"/>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95366"/>
    <w:multiLevelType w:val="singleLevel"/>
    <w:tmpl w:val="8DE95366"/>
    <w:lvl w:ilvl="0" w:tentative="0">
      <w:start w:val="2"/>
      <w:numFmt w:val="chineseCounting"/>
      <w:suff w:val="nothing"/>
      <w:lvlText w:val="%1、"/>
      <w:lvlJc w:val="left"/>
      <w:rPr>
        <w:rFonts w:hint="eastAsia"/>
      </w:rPr>
    </w:lvl>
  </w:abstractNum>
  <w:abstractNum w:abstractNumId="1">
    <w:nsid w:val="31BC5030"/>
    <w:multiLevelType w:val="singleLevel"/>
    <w:tmpl w:val="31BC5030"/>
    <w:lvl w:ilvl="0" w:tentative="0">
      <w:start w:val="1"/>
      <w:numFmt w:val="decimal"/>
      <w:lvlText w:val="%1."/>
      <w:lvlJc w:val="left"/>
      <w:pPr>
        <w:tabs>
          <w:tab w:val="left" w:pos="312"/>
        </w:tabs>
      </w:pPr>
    </w:lvl>
  </w:abstractNum>
  <w:abstractNum w:abstractNumId="2">
    <w:nsid w:val="6F2ACD6A"/>
    <w:multiLevelType w:val="singleLevel"/>
    <w:tmpl w:val="6F2ACD6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NmZjYWJmYTRhZWM5NGJjMDM3ZGIxNTZjYWRiNTcifQ=="/>
  </w:docVars>
  <w:rsids>
    <w:rsidRoot w:val="00000000"/>
    <w:rsid w:val="00144025"/>
    <w:rsid w:val="02E661B4"/>
    <w:rsid w:val="038C0739"/>
    <w:rsid w:val="03E21768"/>
    <w:rsid w:val="05923C50"/>
    <w:rsid w:val="06715702"/>
    <w:rsid w:val="06BD77E2"/>
    <w:rsid w:val="09935105"/>
    <w:rsid w:val="09A30036"/>
    <w:rsid w:val="0E251B9A"/>
    <w:rsid w:val="0EBB3464"/>
    <w:rsid w:val="10CC2BB8"/>
    <w:rsid w:val="11DA1980"/>
    <w:rsid w:val="11E660A2"/>
    <w:rsid w:val="17273702"/>
    <w:rsid w:val="182765F9"/>
    <w:rsid w:val="19C23D32"/>
    <w:rsid w:val="1B470FD5"/>
    <w:rsid w:val="1BE84DD8"/>
    <w:rsid w:val="1DBB4CAA"/>
    <w:rsid w:val="1E5A2D1B"/>
    <w:rsid w:val="1FCD6C57"/>
    <w:rsid w:val="20125406"/>
    <w:rsid w:val="21005254"/>
    <w:rsid w:val="21597B5A"/>
    <w:rsid w:val="228201CD"/>
    <w:rsid w:val="22E0269D"/>
    <w:rsid w:val="23426D13"/>
    <w:rsid w:val="24ED7655"/>
    <w:rsid w:val="251E0AF6"/>
    <w:rsid w:val="2B7D259E"/>
    <w:rsid w:val="2C377C47"/>
    <w:rsid w:val="2C5D7B07"/>
    <w:rsid w:val="2DE03E43"/>
    <w:rsid w:val="36DE69F6"/>
    <w:rsid w:val="375C4B17"/>
    <w:rsid w:val="377868A6"/>
    <w:rsid w:val="37F5452D"/>
    <w:rsid w:val="3D526CDE"/>
    <w:rsid w:val="3F267BF4"/>
    <w:rsid w:val="40C92F59"/>
    <w:rsid w:val="42A03A57"/>
    <w:rsid w:val="454A411C"/>
    <w:rsid w:val="4C8C2066"/>
    <w:rsid w:val="4DF85884"/>
    <w:rsid w:val="4EE10D2A"/>
    <w:rsid w:val="501A4B9D"/>
    <w:rsid w:val="51877E15"/>
    <w:rsid w:val="5384453B"/>
    <w:rsid w:val="53F94EAD"/>
    <w:rsid w:val="58396290"/>
    <w:rsid w:val="58FC1E9D"/>
    <w:rsid w:val="5AB126F6"/>
    <w:rsid w:val="5B78539C"/>
    <w:rsid w:val="5EE31FA3"/>
    <w:rsid w:val="60BA1405"/>
    <w:rsid w:val="61331556"/>
    <w:rsid w:val="6B382332"/>
    <w:rsid w:val="6BBD0D42"/>
    <w:rsid w:val="6D9B2527"/>
    <w:rsid w:val="6EBD182D"/>
    <w:rsid w:val="706109EE"/>
    <w:rsid w:val="712A4BE2"/>
    <w:rsid w:val="71496A24"/>
    <w:rsid w:val="72596A80"/>
    <w:rsid w:val="79397962"/>
    <w:rsid w:val="7ECB5A63"/>
    <w:rsid w:val="7FF579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5376</Words>
  <Characters>5501</Characters>
  <Lines>0</Lines>
  <Paragraphs>0</Paragraphs>
  <TotalTime>1</TotalTime>
  <ScaleCrop>false</ScaleCrop>
  <LinksUpToDate>false</LinksUpToDate>
  <CharactersWithSpaces>5513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2022-05-26T01:08:00Z</dcterms:created>
  <dc:creator>cxl</dc:creator>
  <cp:lastModifiedBy>翰林文创</cp:lastModifiedBy>
  <cp:lastPrinted>2022-06-21T00:18:00Z</cp:lastPrinted>
  <dcterms:modified xsi:type="dcterms:W3CDTF">2023-08-16T08:37:41Z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D04EFE8A458E4BC7B248D6968CCB395D_13</vt:lpwstr>
  </property>
</Properties>
</file>