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360" w:lineRule="auto"/>
        <w:ind w:left="630" w:leftChars="0"/>
        <w:jc w:val="center"/>
        <w:rPr>
          <w:rFonts w:hint="default" w:ascii="黑体" w:eastAsia="黑体"/>
          <w:sz w:val="28"/>
          <w:szCs w:val="28"/>
          <w:lang w:val="en-US" w:eastAsia="zh-CN"/>
        </w:rPr>
      </w:pPr>
      <w:bookmarkStart w:id="0" w:name="_GoBack"/>
      <w:r>
        <w:rPr>
          <w:rFonts w:hint="eastAsia" w:ascii="华文中宋" w:hAnsi="华文中宋" w:eastAsia="华文中宋"/>
          <w:b/>
          <w:sz w:val="36"/>
        </w:rPr>
        <w:t>“教材资源”操作步骤</w:t>
      </w:r>
    </w:p>
    <w:bookmarkEnd w:id="0"/>
    <w:p>
      <w:pPr>
        <w:numPr>
          <w:ilvl w:val="0"/>
          <w:numId w:val="2"/>
        </w:numPr>
        <w:spacing w:line="360" w:lineRule="auto"/>
        <w:ind w:left="70" w:leftChars="0" w:firstLine="560" w:firstLineChars="0"/>
        <w:rPr>
          <w:rFonts w:hint="default" w:ascii="黑体" w:eastAsia="黑体"/>
          <w:sz w:val="28"/>
          <w:szCs w:val="28"/>
          <w:lang w:val="en-US" w:eastAsia="zh-CN"/>
        </w:rPr>
      </w:pPr>
      <w:r>
        <w:rPr>
          <w:rFonts w:hint="eastAsia" w:ascii="黑体" w:eastAsia="黑体"/>
          <w:sz w:val="28"/>
          <w:szCs w:val="28"/>
        </w:rPr>
        <w:t>教师如何</w:t>
      </w:r>
      <w:r>
        <w:rPr>
          <w:rFonts w:hint="eastAsia" w:ascii="黑体" w:eastAsia="黑体"/>
          <w:sz w:val="28"/>
          <w:szCs w:val="28"/>
          <w:lang w:val="en-US" w:eastAsia="zh-CN"/>
        </w:rPr>
        <w:t>使用“教材资源”应用完成考核任务</w:t>
      </w:r>
      <w:r>
        <w:rPr>
          <w:rFonts w:hint="eastAsia" w:ascii="黑体" w:eastAsia="黑体"/>
          <w:sz w:val="28"/>
          <w:szCs w:val="28"/>
        </w:rPr>
        <w:t>？</w:t>
      </w:r>
    </w:p>
    <w:p>
      <w:p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第一步：使用360安全浏览器登录</w:t>
      </w:r>
      <w:r>
        <w:rPr>
          <w:rFonts w:hint="eastAsia" w:ascii="仿宋_GB2312" w:eastAsia="仿宋_GB2312"/>
          <w:sz w:val="28"/>
          <w:szCs w:val="28"/>
        </w:rPr>
        <w:t>“海南省教育资源平台”</w:t>
      </w:r>
    </w:p>
    <w:p>
      <w:p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（https://yun.hainan.edu.cn/）</w:t>
      </w:r>
    </w:p>
    <w:p>
      <w:p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第二步：点击“登录”输入个人的账号密码完成账号登录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824220" cy="3123565"/>
            <wp:effectExtent l="0" t="0" r="190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default"/>
          <w:lang w:val="en-US" w:eastAsia="zh-CN"/>
        </w:rPr>
      </w:pPr>
      <w:r>
        <w:rPr>
          <w:rFonts w:ascii="仿宋_GB2312" w:eastAsia="仿宋_GB2312"/>
          <w:sz w:val="28"/>
          <w:szCs w:val="28"/>
        </w:rPr>
        <w:t>第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三</w:t>
      </w:r>
      <w:r>
        <w:rPr>
          <w:rFonts w:ascii="仿宋_GB2312" w:eastAsia="仿宋_GB2312"/>
          <w:sz w:val="28"/>
          <w:szCs w:val="28"/>
        </w:rPr>
        <w:t>步：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完成账号登录</w:t>
      </w:r>
      <w:r>
        <w:rPr>
          <w:rFonts w:hint="eastAsia" w:ascii="仿宋_GB2312" w:eastAsia="仿宋_GB2312"/>
          <w:sz w:val="28"/>
          <w:szCs w:val="28"/>
        </w:rPr>
        <w:t>后，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鼠标移动个人姓名处，</w:t>
      </w:r>
      <w:r>
        <w:rPr>
          <w:rFonts w:hint="eastAsia" w:ascii="仿宋_GB2312" w:eastAsia="仿宋_GB2312"/>
          <w:sz w:val="28"/>
          <w:szCs w:val="28"/>
        </w:rPr>
        <w:t>点击进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入</w:t>
      </w:r>
      <w:r>
        <w:rPr>
          <w:rFonts w:hint="eastAsia" w:ascii="仿宋_GB2312" w:eastAsia="仿宋_GB2312"/>
          <w:sz w:val="28"/>
          <w:szCs w:val="28"/>
          <w:lang w:eastAsia="zh-CN"/>
        </w:rPr>
        <w:t>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我的</w:t>
      </w:r>
      <w:r>
        <w:rPr>
          <w:rFonts w:hint="eastAsia" w:ascii="仿宋_GB2312" w:eastAsia="仿宋_GB2312"/>
          <w:sz w:val="28"/>
          <w:szCs w:val="28"/>
        </w:rPr>
        <w:t>空间”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819140" cy="2820670"/>
            <wp:effectExtent l="0" t="0" r="698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第四步：进入到我的空间界面后，需在左框中（如下图1所示）查看确认一下账号目前的角色身份是否是教师身份，如不是需点击切换成教师身份（如下图2所示）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826125" cy="30156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822315" cy="2952115"/>
            <wp:effectExtent l="0" t="0" r="381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第五步:在个人空间界面中，找到“我的教学”导航栏，点击进入“我的教学”界面后</w:t>
      </w:r>
      <w:r>
        <w:rPr>
          <w:rFonts w:hint="eastAsia" w:ascii="仿宋_GB2312" w:eastAsia="仿宋_GB2312"/>
          <w:sz w:val="28"/>
          <w:szCs w:val="28"/>
        </w:rPr>
        <w:t>点击“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教材资源</w:t>
      </w:r>
      <w:r>
        <w:rPr>
          <w:rFonts w:hint="eastAsia" w:ascii="仿宋_GB2312" w:eastAsia="仿宋_GB2312"/>
          <w:sz w:val="28"/>
          <w:szCs w:val="28"/>
        </w:rPr>
        <w:t>”。</w:t>
      </w:r>
    </w:p>
    <w:p>
      <w:pPr>
        <w:spacing w:line="360" w:lineRule="auto"/>
        <w:ind w:firstLine="420" w:firstLineChars="200"/>
        <w:rPr>
          <w:rFonts w:ascii="仿宋_GB2312" w:eastAsia="仿宋_GB2312"/>
          <w:sz w:val="28"/>
          <w:szCs w:val="28"/>
        </w:rPr>
      </w:pPr>
      <w:r>
        <w:drawing>
          <wp:inline distT="0" distB="0" distL="114300" distR="114300">
            <wp:extent cx="5273675" cy="2595245"/>
            <wp:effectExtent l="0" t="0" r="12700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进入“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教材资源</w:t>
      </w:r>
      <w:r>
        <w:rPr>
          <w:rFonts w:hint="eastAsia" w:ascii="仿宋_GB2312" w:eastAsia="仿宋_GB2312"/>
          <w:sz w:val="28"/>
          <w:szCs w:val="28"/>
        </w:rPr>
        <w:t>”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应用后</w:t>
      </w:r>
      <w:r>
        <w:rPr>
          <w:rFonts w:hint="eastAsia" w:ascii="仿宋_GB2312" w:eastAsia="仿宋_GB2312"/>
          <w:sz w:val="28"/>
          <w:szCs w:val="28"/>
        </w:rPr>
        <w:t>-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只需点击</w:t>
      </w:r>
      <w:r>
        <w:rPr>
          <w:rFonts w:hint="eastAsia" w:ascii="仿宋_GB2312" w:eastAsia="仿宋_GB2312"/>
          <w:sz w:val="28"/>
          <w:szCs w:val="28"/>
        </w:rPr>
        <w:t>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上传资源</w:t>
      </w:r>
      <w:r>
        <w:rPr>
          <w:rFonts w:hint="eastAsia" w:ascii="仿宋_GB2312" w:eastAsia="仿宋_GB2312"/>
          <w:sz w:val="28"/>
          <w:szCs w:val="28"/>
        </w:rPr>
        <w:t>”</w:t>
      </w:r>
      <w:r>
        <w:rPr>
          <w:rFonts w:hint="eastAsia" w:ascii="仿宋_GB2312" w:eastAsia="仿宋_GB2312"/>
          <w:sz w:val="28"/>
          <w:szCs w:val="28"/>
          <w:lang w:eastAsia="zh-CN"/>
        </w:rPr>
        <w:t>、“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下载”、“收藏”、“共享”这些按钮键完成资源的上传、资源下载、资源的收藏、资源的共享其中任何一项，即可完成任务。</w:t>
      </w:r>
    </w:p>
    <w:p>
      <w:pPr>
        <w:spacing w:line="360" w:lineRule="auto"/>
        <w:ind w:firstLine="42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819775" cy="2750185"/>
            <wp:effectExtent l="0" t="0" r="635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8595" cy="2566670"/>
            <wp:effectExtent l="0" t="0" r="1905" b="50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2405" cy="2590165"/>
            <wp:effectExtent l="0" t="0" r="13970" b="133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default" w:ascii="仿宋_GB2312" w:eastAsia="仿宋_GB2312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color w:val="FF0000"/>
          <w:sz w:val="28"/>
          <w:szCs w:val="28"/>
          <w:lang w:val="en-US" w:eastAsia="zh-CN"/>
        </w:rPr>
        <w:t>注意：共享功能，只有在“我的资源”里面自主上传的资源的才能点击共享。</w:t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562" w:firstLineChars="200"/>
        <w:rPr>
          <w:rFonts w:hint="default" w:eastAsia="宋体" w:asciiTheme="minorAscii" w:hAnsiTheme="minorAscii"/>
          <w:b/>
          <w:bCs/>
          <w:sz w:val="28"/>
          <w:szCs w:val="24"/>
          <w:lang w:val="en-US" w:eastAsia="zh-CN"/>
        </w:rPr>
      </w:pPr>
      <w:r>
        <w:rPr>
          <w:rFonts w:hint="default" w:asciiTheme="minorAscii" w:hAnsiTheme="minorAscii"/>
          <w:b/>
          <w:bCs/>
          <w:sz w:val="28"/>
          <w:szCs w:val="24"/>
          <w:lang w:val="en-US" w:eastAsia="zh-CN"/>
        </w:rPr>
        <w:t>总结：教师完成考核任务只需使用个人账号登录“我的空间”，在“我的教学”中点击“教材资源”进入应用后点击</w:t>
      </w:r>
      <w:r>
        <w:rPr>
          <w:rFonts w:hint="default" w:eastAsia="仿宋_GB2312" w:asciiTheme="minorAscii" w:hAnsiTheme="minorAscii"/>
          <w:b/>
          <w:bCs/>
          <w:sz w:val="28"/>
          <w:szCs w:val="28"/>
          <w:lang w:val="en-US" w:eastAsia="zh-CN"/>
        </w:rPr>
        <w:t>只需点击</w:t>
      </w:r>
      <w:r>
        <w:rPr>
          <w:rFonts w:hint="default" w:eastAsia="仿宋_GB2312" w:asciiTheme="minorAscii" w:hAnsiTheme="minorAscii"/>
          <w:b/>
          <w:bCs/>
          <w:sz w:val="28"/>
          <w:szCs w:val="28"/>
        </w:rPr>
        <w:t>“</w:t>
      </w:r>
      <w:r>
        <w:rPr>
          <w:rFonts w:hint="default" w:eastAsia="仿宋_GB2312" w:asciiTheme="minorAscii" w:hAnsiTheme="minorAscii"/>
          <w:b/>
          <w:bCs/>
          <w:sz w:val="28"/>
          <w:szCs w:val="28"/>
          <w:lang w:val="en-US" w:eastAsia="zh-CN"/>
        </w:rPr>
        <w:t>上传资源</w:t>
      </w:r>
      <w:r>
        <w:rPr>
          <w:rFonts w:hint="default" w:eastAsia="仿宋_GB2312" w:asciiTheme="minorAscii" w:hAnsiTheme="minorAscii"/>
          <w:b/>
          <w:bCs/>
          <w:sz w:val="28"/>
          <w:szCs w:val="28"/>
        </w:rPr>
        <w:t>”</w:t>
      </w:r>
      <w:r>
        <w:rPr>
          <w:rFonts w:hint="default" w:eastAsia="仿宋_GB2312" w:asciiTheme="minorAscii" w:hAnsiTheme="minorAscii"/>
          <w:b/>
          <w:bCs/>
          <w:sz w:val="28"/>
          <w:szCs w:val="28"/>
          <w:lang w:eastAsia="zh-CN"/>
        </w:rPr>
        <w:t>、“</w:t>
      </w:r>
      <w:r>
        <w:rPr>
          <w:rFonts w:hint="default" w:eastAsia="仿宋_GB2312" w:asciiTheme="minorAscii" w:hAnsiTheme="minorAscii"/>
          <w:b/>
          <w:bCs/>
          <w:sz w:val="28"/>
          <w:szCs w:val="28"/>
          <w:lang w:val="en-US" w:eastAsia="zh-CN"/>
        </w:rPr>
        <w:t>下载”、“收藏”、“共享”这些按钮键完成资源的上传、资源下载、资源的收藏、资源的共享其中任何一项，即可完成任务。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rPr>
          <w:rFonts w:ascii="仿宋_GB2312" w:eastAsia="仿宋_GB2312"/>
          <w:sz w:val="28"/>
          <w:szCs w:val="28"/>
        </w:rPr>
      </w:pPr>
    </w:p>
    <w:p>
      <w:pPr>
        <w:numPr>
          <w:ilvl w:val="0"/>
          <w:numId w:val="2"/>
        </w:numPr>
        <w:spacing w:line="360" w:lineRule="auto"/>
        <w:ind w:left="70" w:leftChars="0" w:firstLine="560"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黑体" w:eastAsia="黑体"/>
          <w:sz w:val="28"/>
          <w:szCs w:val="28"/>
          <w:lang w:val="en-US" w:eastAsia="zh-CN"/>
        </w:rPr>
        <w:t>教材资源部分功能延展介绍</w:t>
      </w:r>
    </w:p>
    <w:p>
      <w:pPr>
        <w:ind w:firstLine="840" w:firstLineChars="3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教材资源主要提供老师用户，对自己云端中收集的资源进行编辑加工，并且可以查看和收藏其他用户共享的资源和精品资源。所有的资源都与教材章节目录相关联，方便查找和使用。</w:t>
      </w:r>
    </w:p>
    <w:p>
      <w:pPr>
        <w:pStyle w:val="4"/>
        <w:numPr>
          <w:ilvl w:val="3"/>
          <w:numId w:val="0"/>
        </w:numPr>
        <w:ind w:leftChars="0" w:firstLine="843" w:firstLineChars="3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我的资源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“我的资源”中包括用户自行上传和收藏的资源，用户可以在“我的资源”相应教材章节目录下提前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将已从学科网上下载的资源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准备好以便在导学、备课和授课等环节中直接使用。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5800090" cy="2695575"/>
            <wp:effectExtent l="0" t="0" r="10160" b="3175"/>
            <wp:docPr id="6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如何将资源平台中的学科网资源进行下载：</w:t>
      </w:r>
    </w:p>
    <w:p>
      <w:pPr>
        <w:pStyle w:val="2"/>
        <w:numPr>
          <w:ilvl w:val="0"/>
          <w:numId w:val="3"/>
        </w:numPr>
        <w:ind w:left="90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使用海南资源平台的账号密码完成登录</w:t>
      </w:r>
    </w:p>
    <w:p>
      <w:pPr>
        <w:pStyle w:val="2"/>
        <w:numPr>
          <w:ilvl w:val="0"/>
          <w:numId w:val="0"/>
        </w:numPr>
        <w:ind w:left="900" w:leftChars="0"/>
      </w:pPr>
      <w:r>
        <w:drawing>
          <wp:inline distT="0" distB="0" distL="114300" distR="114300">
            <wp:extent cx="5266055" cy="2741930"/>
            <wp:effectExtent l="0" t="0" r="444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90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点击首页中的“学科网教学资源”</w:t>
      </w:r>
    </w:p>
    <w:p>
      <w:pPr>
        <w:pStyle w:val="2"/>
        <w:numPr>
          <w:ilvl w:val="0"/>
          <w:numId w:val="0"/>
        </w:numPr>
        <w:ind w:left="900" w:leftChars="0"/>
      </w:pPr>
      <w:r>
        <w:drawing>
          <wp:inline distT="0" distB="0" distL="114300" distR="114300">
            <wp:extent cx="5273040" cy="2515870"/>
            <wp:effectExtent l="0" t="0" r="13335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90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根据提示完成扫码绑定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048885" cy="5351145"/>
            <wp:effectExtent l="0" t="0" r="15240" b="146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90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绑定完成后会跳转到相应资源界面，届时根据需要的内容进行挑选，点击下载即可完成对应资源的下载。</w:t>
      </w:r>
    </w:p>
    <w:p>
      <w:pPr>
        <w:pStyle w:val="2"/>
        <w:numPr>
          <w:ilvl w:val="0"/>
          <w:numId w:val="0"/>
        </w:numPr>
        <w:ind w:left="90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516505"/>
            <wp:effectExtent l="0" t="0" r="6350" b="762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4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上传资源</w:t>
      </w: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点击“上传资源”，选择资源类型后，点击“上传本地资源”可将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之前下载好的学科资源上传到教材资源应用中即可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；</w:t>
      </w:r>
    </w:p>
    <w:p>
      <w:pPr>
        <w:pStyle w:val="2"/>
      </w:pPr>
      <w:r>
        <w:drawing>
          <wp:inline distT="0" distB="0" distL="114300" distR="114300">
            <wp:extent cx="5264785" cy="2153285"/>
            <wp:effectExtent l="0" t="0" r="5715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8595" cy="2890520"/>
            <wp:effectExtent l="0" t="0" r="1905" b="1460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753360"/>
            <wp:effectExtent l="0" t="0" r="4445" b="889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点击“上传资源”，选择资源类型后，点击“选择网盘资源”可将空间网盘资源上传到云端（* 该功能只限已对接了个人网盘的区域可见）；</w:t>
      </w: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5977890" cy="3555365"/>
            <wp:effectExtent l="0" t="0" r="6985" b="635"/>
            <wp:docPr id="6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图片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4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预览资源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目前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网页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端暂不支持新建资源，只支持预览、查看和编辑；点击“预览”跳转新网页进行预览，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网页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端所有资源均支持在线预览</w:t>
      </w:r>
    </w:p>
    <w:p>
      <w:pPr>
        <w:pStyle w:val="6"/>
        <w:numPr>
          <w:ilvl w:val="4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下载资源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目前云端中的资源，除了互动学科工具制作的资源暂不支持下载，其他一般的文件资源均支持下载到本地</w:t>
      </w:r>
    </w:p>
    <w:p>
      <w:pPr>
        <w:pStyle w:val="6"/>
        <w:numPr>
          <w:ilvl w:val="4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编辑资源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目前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网页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端不支持编辑资源源文件，只支持编辑资源标题；点击【更多】可编辑标题</w:t>
      </w:r>
    </w:p>
    <w:p>
      <w:pPr>
        <w:pStyle w:val="6"/>
        <w:numPr>
          <w:ilvl w:val="4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分享资源</w:t>
      </w: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我的资源可分享至所有老师、本省老师、本市老师、本区县老师、本校老师，用户收藏的资源不能分享。</w:t>
      </w:r>
    </w:p>
    <w:p>
      <w:pPr>
        <w:ind w:firstLine="280" w:firstLineChars="10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3453130" cy="4074160"/>
            <wp:effectExtent l="0" t="0" r="7620" b="5715"/>
            <wp:docPr id="6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图片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4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移动/删除资源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如资源内容与对应的章节目录不符，可将其“移动”到其他章节目录下。用户可对自己上传和收藏的资源进行“删除”，删除后不影响已共享的资源内容。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4537710" cy="2108835"/>
            <wp:effectExtent l="0" t="0" r="2540" b="2540"/>
            <wp:docPr id="6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3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共享资源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教师可以在“共享资源”中看到其他用户分享的资源，以及资源的评分和收藏量。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点击资源标题或“预览”可预览资源，在共享资源预览界面，可以对资源进行评分、评论、打标签，同时也可以看到系统推送的资源；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点击“收藏”，可将资源收藏到“我的资源”；点击“下载”，可以将资源下载至电脑本地；点击“举报”，可举报违规资源。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4537710" cy="2108835"/>
            <wp:effectExtent l="0" t="0" r="2540" b="2540"/>
            <wp:docPr id="677" name="图片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图片 69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3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精品资源</w:t>
      </w: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教师可以在“精品资源”中看到名云端提供的资源，以及资源的评分和收藏量。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点击资源标题或“预览”可预览资源，在资源预览界面，可以对资源进行评分、评论、打标签，同时也可以看到系统推送的资源；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点击“收藏”，可将资源收藏到“我的资源”；点击“下载”，可以将资源下载至电脑本地。</w:t>
      </w:r>
    </w:p>
    <w:p>
      <w:pPr>
        <w:pStyle w:val="4"/>
        <w:numPr>
          <w:ilvl w:val="3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校本资源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教师可以在“校本资源”中看到本校老师上报到校本资源库且审核通过的资源，并且可以查看资源的评分和收藏量。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3663950" cy="1702435"/>
            <wp:effectExtent l="0" t="0" r="3175" b="12065"/>
            <wp:docPr id="67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图片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在资源预览界面，可以对资源进行评分、评论、打标签；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点击“收藏”，可将资源收藏到“我的资源”；点击“下载”，可以将资源下载至电脑本地。</w:t>
      </w:r>
    </w:p>
    <w:p>
      <w:pPr>
        <w:pStyle w:val="4"/>
        <w:numPr>
          <w:ilvl w:val="3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教育云资源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教师可以在“教育云资源”中看到所在的海南省教育资源公共服务平台提供的资源，以及资源的评分和收藏量。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点击资源标题或“预览”可预览资源，在资源预览界面，可以对资源进行评分、评论、打标签，查看系统推送的资源；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点击“收藏”，可将资源收藏到“我的资源”；点击“下载”，可以将资源下载至本地。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C07C5B"/>
    <w:multiLevelType w:val="singleLevel"/>
    <w:tmpl w:val="E8C07C5B"/>
    <w:lvl w:ilvl="0" w:tentative="0">
      <w:start w:val="1"/>
      <w:numFmt w:val="chineseCounting"/>
      <w:suff w:val="nothing"/>
      <w:lvlText w:val="%1、"/>
      <w:lvlJc w:val="left"/>
      <w:pPr>
        <w:ind w:left="70"/>
      </w:pPr>
      <w:rPr>
        <w:rFonts w:hint="eastAsia"/>
      </w:rPr>
    </w:lvl>
  </w:abstractNum>
  <w:abstractNum w:abstractNumId="1">
    <w:nsid w:val="3FE44CA7"/>
    <w:multiLevelType w:val="multilevel"/>
    <w:tmpl w:val="3FE44CA7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default" w:ascii="黑体" w:hAnsi="黑体" w:eastAsia="黑体" w:cs="Times New Roman"/>
        <w:b w:val="0"/>
        <w:i w:val="0"/>
        <w:sz w:val="32"/>
        <w:lang w:val="en-US"/>
      </w:rPr>
    </w:lvl>
    <w:lvl w:ilvl="1" w:tentative="0">
      <w:start w:val="1"/>
      <w:numFmt w:val="decimal"/>
      <w:isLgl/>
      <w:suff w:val="space"/>
      <w:lvlText w:val="%1.%2"/>
      <w:lvlJc w:val="left"/>
      <w:pPr>
        <w:ind w:left="0" w:firstLine="0"/>
      </w:pPr>
    </w:lvl>
    <w:lvl w:ilvl="2" w:tentative="0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hint="eastAsia" w:ascii="宋体" w:hAnsi="宋体" w:eastAsia="宋体"/>
        <w:b/>
        <w:i w:val="0"/>
        <w:color w:val="auto"/>
        <w:sz w:val="24"/>
        <w:szCs w:val="24"/>
      </w:rPr>
    </w:lvl>
    <w:lvl w:ilvl="3" w:tentative="0">
      <w:start w:val="1"/>
      <w:numFmt w:val="decimal"/>
      <w:pStyle w:val="4"/>
      <w:isLgl/>
      <w:suff w:val="space"/>
      <w:lvlText w:val="%1.%2.%3.%4"/>
      <w:lvlJc w:val="left"/>
      <w:pPr>
        <w:ind w:left="0" w:firstLine="0"/>
      </w:pPr>
      <w:rPr>
        <w:rFonts w:hint="eastAsia" w:ascii="宋体" w:hAnsi="宋体" w:eastAsia="宋体"/>
        <w:b/>
        <w:i w:val="0"/>
        <w:sz w:val="24"/>
        <w:szCs w:val="24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 w:ascii="仿宋" w:hAnsi="宋体" w:eastAsia="仿宋"/>
        <w:b/>
        <w:i w:val="0"/>
        <w:sz w:val="24"/>
        <w:szCs w:val="24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eastAsia" w:ascii="仿宋" w:eastAsia="仿宋"/>
        <w:b/>
        <w:i w:val="0"/>
        <w:sz w:val="24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4AAAC052"/>
    <w:multiLevelType w:val="singleLevel"/>
    <w:tmpl w:val="4AAAC052"/>
    <w:lvl w:ilvl="0" w:tentative="0">
      <w:start w:val="1"/>
      <w:numFmt w:val="decimal"/>
      <w:suff w:val="nothing"/>
      <w:lvlText w:val="%1、"/>
      <w:lvlJc w:val="left"/>
      <w:pPr>
        <w:ind w:left="900" w:leftChars="0" w:firstLine="0" w:firstLineChars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4MDcwMGNmNDZmZjk0M2I0MTZjYmQyZTJkZGNmZWUifQ=="/>
  </w:docVars>
  <w:rsids>
    <w:rsidRoot w:val="431E6F3A"/>
    <w:rsid w:val="0AC572B6"/>
    <w:rsid w:val="158A6E59"/>
    <w:rsid w:val="20DB1711"/>
    <w:rsid w:val="431E6F3A"/>
    <w:rsid w:val="495A2126"/>
    <w:rsid w:val="4C813F40"/>
    <w:rsid w:val="7C3E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qFormat/>
    <w:uiPriority w:val="99"/>
    <w:pPr>
      <w:keepNext/>
      <w:keepLines/>
      <w:numPr>
        <w:ilvl w:val="2"/>
        <w:numId w:val="1"/>
      </w:numPr>
      <w:spacing w:before="120" w:after="120"/>
      <w:outlineLvl w:val="2"/>
    </w:pPr>
    <w:rPr>
      <w:b/>
      <w:bCs/>
      <w:szCs w:val="32"/>
    </w:rPr>
  </w:style>
  <w:style w:type="paragraph" w:styleId="4">
    <w:name w:val="heading 4"/>
    <w:basedOn w:val="5"/>
    <w:next w:val="1"/>
    <w:qFormat/>
    <w:uiPriority w:val="99"/>
    <w:pPr>
      <w:keepNext/>
      <w:keepLines/>
      <w:numPr>
        <w:ilvl w:val="3"/>
        <w:numId w:val="1"/>
      </w:numPr>
      <w:spacing w:before="120" w:after="120"/>
      <w:ind w:firstLineChars="0"/>
      <w:outlineLvl w:val="3"/>
    </w:pPr>
    <w:rPr>
      <w:rFonts w:ascii="Calibri Light" w:hAnsi="Calibri Light" w:eastAsia="宋体"/>
      <w:b/>
      <w:bCs/>
      <w:sz w:val="24"/>
      <w:szCs w:val="28"/>
    </w:rPr>
  </w:style>
  <w:style w:type="paragraph" w:styleId="6">
    <w:name w:val="heading 5"/>
    <w:basedOn w:val="1"/>
    <w:next w:val="1"/>
    <w:qFormat/>
    <w:uiPriority w:val="9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uppressAutoHyphens/>
      <w:spacing w:before="60" w:after="60"/>
      <w:ind w:firstLine="200"/>
    </w:pPr>
    <w:rPr>
      <w:kern w:val="1"/>
      <w:sz w:val="28"/>
      <w:szCs w:val="24"/>
      <w:lang w:eastAsia="ar-SA"/>
    </w:rPr>
  </w:style>
  <w:style w:type="paragraph" w:customStyle="1" w:styleId="5">
    <w:name w:val="列表段落1"/>
    <w:basedOn w:val="1"/>
    <w:qFormat/>
    <w:uiPriority w:val="34"/>
    <w:pPr>
      <w:spacing w:line="240" w:lineRule="auto"/>
      <w:ind w:firstLine="420" w:firstLineChars="200"/>
    </w:pPr>
    <w:rPr>
      <w:rFonts w:ascii="等线" w:hAnsi="等线" w:eastAsia="等线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1702</Words>
  <Characters>1729</Characters>
  <Lines>0</Lines>
  <Paragraphs>0</Paragraphs>
  <TotalTime>1</TotalTime>
  <ScaleCrop>false</ScaleCrop>
  <LinksUpToDate>false</LinksUpToDate>
  <CharactersWithSpaces>1735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2023-09-13T09:27:00Z</dcterms:created>
  <dc:creator>黑色幽默</dc:creator>
  <cp:lastModifiedBy>TXL</cp:lastModifiedBy>
  <dcterms:modified xsi:type="dcterms:W3CDTF">2023-11-09T01:36:41Z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2B6CF67D58754D2BAE29BB90D6F69D9F</vt:lpwstr>
  </property>
</Properties>
</file>