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800" w:firstLineChars="200"/>
        <w:jc w:val="both"/>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cs="宋体"/>
          <w:b/>
          <w:bCs/>
          <w:color w:val="000000" w:themeColor="text1"/>
          <w:sz w:val="40"/>
          <w:szCs w:val="40"/>
          <w14:textFill>
            <w14:solidFill>
              <w14:schemeClr w14:val="tx1"/>
            </w14:solidFill>
          </w14:textFill>
        </w:rPr>
        <w:t>考生操作手册-易考客户端版-双视角监控</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根据考试管理要求，本次考试为双视角监控</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试系统为易考系统。考生需自行准备符合要求的考试设备、监控设备、网络和考试场所参加考试。考试全程需同时开启两路在线视频监控，考生须按要求将监控设备摆放到合适的位置，以满足远程在线监考的需求。</w:t>
      </w:r>
    </w:p>
    <w:p>
      <w:pPr>
        <w:shd w:val="clear" w:color="auto" w:fill="FCFCFC"/>
        <w:snapToGrid w:val="0"/>
        <w:spacing w:line="360" w:lineRule="auto"/>
        <w:ind w:firstLine="420"/>
        <w:rPr>
          <w:rFonts w:ascii="微软雅黑" w:hAnsi="微软雅黑" w:eastAsia="微软雅黑" w:cs="等线"/>
          <w:b/>
          <w:bCs w:val="0"/>
          <w:color w:val="FF0000"/>
          <w:sz w:val="21"/>
          <w:szCs w:val="21"/>
        </w:rPr>
      </w:pPr>
      <w:r>
        <w:rPr>
          <w:rFonts w:ascii="微软雅黑" w:hAnsi="微软雅黑" w:eastAsia="微软雅黑" w:cs="等线"/>
          <w:bCs/>
          <w:color w:val="000000" w:themeColor="text1"/>
          <w:sz w:val="21"/>
          <w:szCs w:val="21"/>
          <w14:textFill>
            <w14:solidFill>
              <w14:schemeClr w14:val="tx1"/>
            </w14:solidFill>
          </w14:textFill>
        </w:rPr>
        <w:t>易考系统将通过短信、电子邮件方式发送考</w:t>
      </w:r>
      <w:r>
        <w:rPr>
          <w:rFonts w:hint="eastAsia" w:ascii="微软雅黑" w:hAnsi="微软雅黑" w:eastAsia="微软雅黑" w:cs="等线"/>
          <w:bCs/>
          <w:color w:val="000000" w:themeColor="text1"/>
          <w:sz w:val="21"/>
          <w:szCs w:val="21"/>
          <w14:textFill>
            <w14:solidFill>
              <w14:schemeClr w14:val="tx1"/>
            </w14:solidFill>
          </w14:textFill>
        </w:rPr>
        <w:t>试</w:t>
      </w:r>
      <w:r>
        <w:rPr>
          <w:rFonts w:ascii="微软雅黑" w:hAnsi="微软雅黑" w:eastAsia="微软雅黑" w:cs="等线"/>
          <w:bCs/>
          <w:color w:val="000000" w:themeColor="text1"/>
          <w:sz w:val="21"/>
          <w:szCs w:val="21"/>
          <w14:textFill>
            <w14:solidFill>
              <w14:schemeClr w14:val="tx1"/>
            </w14:solidFill>
          </w14:textFill>
        </w:rPr>
        <w:t>口令、准考证号和相关考试系统下载地址到考生报名时所预留的手机号码和电子邮箱</w:t>
      </w:r>
      <w:r>
        <w:rPr>
          <w:rFonts w:hint="eastAsia" w:ascii="微软雅黑" w:hAnsi="微软雅黑" w:eastAsia="微软雅黑" w:cs="等线"/>
          <w:bCs/>
          <w:color w:val="000000" w:themeColor="text1"/>
          <w:sz w:val="21"/>
          <w:szCs w:val="21"/>
          <w14:textFill>
            <w14:solidFill>
              <w14:schemeClr w14:val="tx1"/>
            </w14:solidFill>
          </w14:textFill>
        </w:rPr>
        <w:t>。</w:t>
      </w:r>
      <w:r>
        <w:rPr>
          <w:rFonts w:ascii="微软雅黑" w:hAnsi="微软雅黑" w:eastAsia="微软雅黑" w:cs="等线"/>
          <w:bCs/>
          <w:color w:val="000000" w:themeColor="text1"/>
          <w:sz w:val="21"/>
          <w:szCs w:val="21"/>
          <w14:textFill>
            <w14:solidFill>
              <w14:schemeClr w14:val="tx1"/>
            </w14:solidFill>
          </w14:textFill>
        </w:rPr>
        <w:t>请考生在试考前一天和正式考试前一天留意</w:t>
      </w:r>
      <w:r>
        <w:rPr>
          <w:rFonts w:hint="eastAsia" w:ascii="微软雅黑" w:hAnsi="微软雅黑" w:eastAsia="微软雅黑" w:cs="等线"/>
          <w:bCs/>
          <w:color w:val="000000" w:themeColor="text1"/>
          <w:sz w:val="21"/>
          <w:szCs w:val="21"/>
          <w14:textFill>
            <w14:solidFill>
              <w14:schemeClr w14:val="tx1"/>
            </w14:solidFill>
          </w14:textFill>
        </w:rPr>
        <w:t>开头提示为【易考】的</w:t>
      </w:r>
      <w:r>
        <w:rPr>
          <w:rFonts w:ascii="微软雅黑" w:hAnsi="微软雅黑" w:eastAsia="微软雅黑" w:cs="等线"/>
          <w:bCs/>
          <w:color w:val="000000" w:themeColor="text1"/>
          <w:sz w:val="21"/>
          <w:szCs w:val="21"/>
          <w14:textFill>
            <w14:solidFill>
              <w14:schemeClr w14:val="tx1"/>
            </w14:solidFill>
          </w14:textFill>
        </w:rPr>
        <w:t>短信和邮</w:t>
      </w:r>
      <w:r>
        <w:rPr>
          <w:rFonts w:hint="eastAsia" w:ascii="微软雅黑" w:hAnsi="微软雅黑" w:eastAsia="微软雅黑" w:cs="等线"/>
          <w:bCs/>
          <w:color w:val="000000" w:themeColor="text1"/>
          <w:sz w:val="21"/>
          <w:szCs w:val="21"/>
          <w14:textFill>
            <w14:solidFill>
              <w14:schemeClr w14:val="tx1"/>
            </w14:solidFill>
          </w14:textFill>
        </w:rPr>
        <w:t>件获取</w:t>
      </w:r>
      <w:r>
        <w:rPr>
          <w:rFonts w:ascii="微软雅黑" w:hAnsi="微软雅黑" w:eastAsia="微软雅黑" w:cs="等线"/>
          <w:bCs/>
          <w:color w:val="000000" w:themeColor="text1"/>
          <w:sz w:val="21"/>
          <w:szCs w:val="21"/>
          <w14:textFill>
            <w14:solidFill>
              <w14:schemeClr w14:val="tx1"/>
            </w14:solidFill>
          </w14:textFill>
        </w:rPr>
        <w:t>信息</w:t>
      </w:r>
      <w:r>
        <w:rPr>
          <w:rFonts w:hint="eastAsia" w:ascii="微软雅黑" w:hAnsi="微软雅黑" w:eastAsia="微软雅黑" w:cs="等线"/>
          <w:bCs/>
          <w:color w:val="000000" w:themeColor="text1"/>
          <w:sz w:val="21"/>
          <w:szCs w:val="21"/>
          <w14:textFill>
            <w14:solidFill>
              <w14:schemeClr w14:val="tx1"/>
            </w14:solidFill>
          </w14:textFill>
        </w:rPr>
        <w:t>。考生需下载易考系统客户端，进入考试需输入对应的考试口令。</w:t>
      </w:r>
      <w:r>
        <w:rPr>
          <w:rFonts w:hint="eastAsia" w:ascii="微软雅黑" w:hAnsi="微软雅黑" w:eastAsia="微软雅黑" w:cs="等线"/>
          <w:b/>
          <w:bCs/>
          <w:color w:val="000000" w:themeColor="text1"/>
          <w:sz w:val="21"/>
          <w:szCs w:val="21"/>
          <w14:textFill>
            <w14:solidFill>
              <w14:schemeClr w14:val="tx1"/>
            </w14:solidFill>
          </w14:textFill>
        </w:rPr>
        <w:t>特别注意！</w:t>
      </w:r>
      <w:r>
        <w:rPr>
          <w:rFonts w:ascii="微软雅黑" w:hAnsi="微软雅黑" w:eastAsia="微软雅黑" w:cs="等线"/>
          <w:b/>
          <w:color w:val="FF0000"/>
          <w:sz w:val="21"/>
          <w:szCs w:val="21"/>
        </w:rPr>
        <w:t>正式考试</w:t>
      </w:r>
      <w:r>
        <w:rPr>
          <w:rFonts w:hint="eastAsia" w:ascii="微软雅黑" w:hAnsi="微软雅黑" w:eastAsia="微软雅黑" w:cs="等线"/>
          <w:b/>
          <w:color w:val="FF0000"/>
          <w:sz w:val="21"/>
          <w:szCs w:val="21"/>
        </w:rPr>
        <w:t>口令</w:t>
      </w:r>
      <w:r>
        <w:rPr>
          <w:rFonts w:ascii="微软雅黑" w:hAnsi="微软雅黑" w:eastAsia="微软雅黑" w:cs="等线"/>
          <w:b/>
          <w:color w:val="FF0000"/>
          <w:sz w:val="21"/>
          <w:szCs w:val="21"/>
        </w:rPr>
        <w:t>与</w:t>
      </w:r>
      <w:r>
        <w:rPr>
          <w:rFonts w:hint="eastAsia" w:ascii="微软雅黑" w:hAnsi="微软雅黑" w:eastAsia="微软雅黑" w:cs="等线"/>
          <w:b/>
          <w:color w:val="FF0000"/>
          <w:sz w:val="21"/>
          <w:szCs w:val="21"/>
        </w:rPr>
        <w:t>试考（模拟考试）</w:t>
      </w:r>
      <w:r>
        <w:rPr>
          <w:rFonts w:ascii="微软雅黑" w:hAnsi="微软雅黑" w:eastAsia="微软雅黑" w:cs="等线"/>
          <w:b/>
          <w:color w:val="FF0000"/>
          <w:sz w:val="21"/>
          <w:szCs w:val="21"/>
        </w:rPr>
        <w:t>的口令不同</w:t>
      </w:r>
      <w:r>
        <w:rPr>
          <w:rFonts w:hint="eastAsia" w:ascii="微软雅黑" w:hAnsi="微软雅黑" w:eastAsia="微软雅黑" w:cs="等线"/>
          <w:bCs/>
          <w:color w:val="000000" w:themeColor="text1"/>
          <w:sz w:val="21"/>
          <w:szCs w:val="21"/>
          <w14:textFill>
            <w14:solidFill>
              <w14:schemeClr w14:val="tx1"/>
            </w14:solidFill>
          </w14:textFill>
        </w:rPr>
        <w:t>。</w:t>
      </w:r>
    </w:p>
    <w:p>
      <w:pPr>
        <w:shd w:val="clear" w:color="auto" w:fill="FCFCFC"/>
        <w:snapToGrid w:val="0"/>
        <w:spacing w:line="360" w:lineRule="auto"/>
        <w:ind w:firstLine="42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请考生务必按通知参加试考，完成考试设备软硬件、网络调试，熟悉考试系统答题界面。切记调试好的考试设备到正式考试之前，不要再安装其他软件，保持良好运行状态。</w:t>
      </w:r>
    </w:p>
    <w:p>
      <w:pPr>
        <w:shd w:val="clear" w:color="auto" w:fill="FCFCFC"/>
        <w:snapToGrid w:val="0"/>
        <w:spacing w:line="360" w:lineRule="auto"/>
        <w:ind w:firstLine="420"/>
        <w:rPr>
          <w:rFonts w:ascii="微软雅黑" w:hAnsi="微软雅黑" w:eastAsia="微软雅黑" w:cs="等线"/>
          <w:b/>
          <w:bCs/>
          <w:color w:val="FF0000"/>
          <w:sz w:val="21"/>
          <w:szCs w:val="21"/>
        </w:rPr>
      </w:pPr>
      <w:r>
        <w:rPr>
          <w:rFonts w:hint="eastAsia" w:ascii="微软雅黑" w:hAnsi="微软雅黑" w:eastAsia="微软雅黑" w:cs="等线"/>
          <w:b/>
          <w:color w:val="FF0000"/>
          <w:sz w:val="21"/>
          <w:szCs w:val="21"/>
        </w:rPr>
        <w:t>试考（模拟考试）</w:t>
      </w:r>
      <w:r>
        <w:rPr>
          <w:rFonts w:hint="eastAsia" w:ascii="微软雅黑" w:hAnsi="微软雅黑" w:eastAsia="微软雅黑" w:cs="等线"/>
          <w:b/>
          <w:bCs/>
          <w:color w:val="FF0000"/>
          <w:sz w:val="21"/>
          <w:szCs w:val="21"/>
        </w:rPr>
        <w:t>及正式考试期间，如遇考试系统技术问题请联系界面上的“技术支持”获得在线帮助。</w:t>
      </w:r>
    </w:p>
    <w:p>
      <w:pPr>
        <w:shd w:val="clear" w:color="auto" w:fill="FCFCFC"/>
        <w:snapToGrid w:val="0"/>
        <w:spacing w:line="360" w:lineRule="auto"/>
        <w:ind w:firstLine="420"/>
        <w:rPr>
          <w:rFonts w:ascii="微软雅黑" w:hAnsi="微软雅黑" w:eastAsia="微软雅黑" w:cs="等线"/>
          <w:b/>
          <w:bCs/>
          <w:color w:val="FF0000"/>
          <w:sz w:val="21"/>
          <w:szCs w:val="21"/>
        </w:rPr>
      </w:pPr>
      <w:r>
        <w:rPr>
          <w:rFonts w:hint="eastAsia" w:ascii="微软雅黑" w:hAnsi="微软雅黑" w:eastAsia="微软雅黑" w:cs="等线"/>
          <w:b/>
          <w:bCs/>
          <w:color w:val="FF0000"/>
          <w:sz w:val="21"/>
          <w:szCs w:val="21"/>
        </w:rPr>
        <w:t>易考技术支持电话（</w:t>
      </w:r>
      <w:r>
        <w:rPr>
          <w:rFonts w:hint="eastAsia" w:ascii="微软雅黑" w:hAnsi="微软雅黑" w:eastAsia="微软雅黑" w:cs="等线"/>
          <w:b/>
          <w:bCs/>
          <w:color w:val="FF0000"/>
          <w:kern w:val="0"/>
          <w:sz w:val="21"/>
          <w:szCs w:val="21"/>
        </w:rPr>
        <w:t>0898</w:t>
      </w:r>
      <w:r>
        <w:rPr>
          <w:rFonts w:hint="eastAsia" w:ascii="宋体" w:hAnsi="宋体" w:eastAsia="宋体" w:cs="宋体"/>
          <w:b/>
          <w:bCs/>
          <w:color w:val="FF0000"/>
          <w:kern w:val="0"/>
          <w:sz w:val="21"/>
          <w:szCs w:val="21"/>
        </w:rPr>
        <w:t>－</w:t>
      </w:r>
      <w:r>
        <w:rPr>
          <w:rFonts w:hint="eastAsia" w:ascii="微软雅黑" w:hAnsi="微软雅黑" w:eastAsia="微软雅黑" w:cs="等线"/>
          <w:b/>
          <w:bCs/>
          <w:color w:val="FF0000"/>
          <w:kern w:val="0"/>
          <w:sz w:val="21"/>
          <w:szCs w:val="21"/>
        </w:rPr>
        <w:t>88707572，0898</w:t>
      </w:r>
      <w:r>
        <w:rPr>
          <w:rFonts w:hint="eastAsia" w:ascii="宋体" w:hAnsi="宋体" w:eastAsia="宋体" w:cs="宋体"/>
          <w:b/>
          <w:bCs/>
          <w:color w:val="FF0000"/>
          <w:kern w:val="0"/>
          <w:sz w:val="21"/>
          <w:szCs w:val="21"/>
        </w:rPr>
        <w:t>－</w:t>
      </w:r>
      <w:r>
        <w:rPr>
          <w:rFonts w:hint="eastAsia" w:ascii="微软雅黑" w:hAnsi="微软雅黑" w:eastAsia="微软雅黑" w:cs="等线"/>
          <w:b/>
          <w:bCs/>
          <w:color w:val="FF0000"/>
          <w:kern w:val="0"/>
          <w:sz w:val="21"/>
          <w:szCs w:val="21"/>
        </w:rPr>
        <w:t>66662565</w:t>
      </w:r>
      <w:r>
        <w:rPr>
          <w:rFonts w:hint="eastAsia" w:ascii="微软雅黑" w:hAnsi="微软雅黑" w:eastAsia="微软雅黑" w:cs="等线"/>
          <w:b/>
          <w:bCs/>
          <w:color w:val="FF0000"/>
          <w:sz w:val="21"/>
          <w:szCs w:val="21"/>
        </w:rPr>
        <w:t>）</w:t>
      </w:r>
      <w:r>
        <w:rPr>
          <w:rFonts w:ascii="微软雅黑" w:hAnsi="微软雅黑" w:eastAsia="微软雅黑" w:cs="等线"/>
          <w:b/>
          <w:bCs/>
          <w:color w:val="FF0000"/>
          <w:sz w:val="21"/>
          <w:szCs w:val="21"/>
        </w:rPr>
        <w:t>开放时间段如下：</w:t>
      </w:r>
    </w:p>
    <w:p>
      <w:pPr>
        <w:shd w:val="clear" w:color="auto" w:fill="FCFCFC"/>
        <w:snapToGrid w:val="0"/>
        <w:spacing w:line="360" w:lineRule="auto"/>
        <w:rPr>
          <w:rFonts w:ascii="微软雅黑" w:hAnsi="微软雅黑" w:eastAsia="微软雅黑" w:cs="等线"/>
          <w:bCs/>
          <w:color w:val="000000" w:themeColor="text1"/>
          <w:sz w:val="21"/>
          <w:szCs w:val="21"/>
          <w14:textFill>
            <w14:solidFill>
              <w14:schemeClr w14:val="tx1"/>
            </w14:solidFill>
          </w14:textFill>
        </w:rPr>
      </w:pPr>
      <w:r>
        <w:rPr>
          <w:rFonts w:ascii="微软雅黑" w:hAnsi="微软雅黑" w:eastAsia="微软雅黑" w:cs="等线"/>
          <w:bCs/>
          <w:color w:val="000000" w:themeColor="text1"/>
          <w:sz w:val="21"/>
          <w:szCs w:val="21"/>
          <w14:textFill>
            <w14:solidFill>
              <w14:schemeClr w14:val="tx1"/>
            </w14:solidFill>
          </w14:textFill>
        </w:rPr>
        <w:t>（试考支持：</w:t>
      </w:r>
      <w:r>
        <w:rPr>
          <w:rFonts w:hint="eastAsia" w:ascii="微软雅黑" w:hAnsi="微软雅黑" w:eastAsia="微软雅黑" w:cs="等线"/>
          <w:b/>
          <w:color w:val="FF0000"/>
          <w:sz w:val="21"/>
          <w:szCs w:val="21"/>
          <w:lang w:val="en-US" w:eastAsia="zh-CN"/>
        </w:rPr>
        <w:t>6</w:t>
      </w:r>
      <w:r>
        <w:rPr>
          <w:rFonts w:ascii="微软雅黑" w:hAnsi="微软雅黑" w:eastAsia="微软雅黑" w:cs="等线"/>
          <w:b/>
          <w:color w:val="FF0000"/>
          <w:sz w:val="21"/>
          <w:szCs w:val="21"/>
        </w:rPr>
        <w:t>月</w:t>
      </w:r>
      <w:r>
        <w:rPr>
          <w:rFonts w:hint="eastAsia" w:ascii="微软雅黑" w:hAnsi="微软雅黑" w:eastAsia="微软雅黑" w:cs="等线"/>
          <w:b/>
          <w:color w:val="FF0000"/>
          <w:sz w:val="21"/>
          <w:szCs w:val="21"/>
          <w:lang w:val="en-US" w:eastAsia="zh-CN"/>
        </w:rPr>
        <w:t>13</w:t>
      </w:r>
      <w:r>
        <w:rPr>
          <w:rFonts w:ascii="微软雅黑" w:hAnsi="微软雅黑" w:eastAsia="微软雅黑" w:cs="等线"/>
          <w:b/>
          <w:color w:val="FF0000"/>
          <w:sz w:val="21"/>
          <w:szCs w:val="21"/>
        </w:rPr>
        <w:t xml:space="preserve">日 </w:t>
      </w:r>
      <w:r>
        <w:rPr>
          <w:rFonts w:hint="eastAsia" w:ascii="微软雅黑" w:hAnsi="微软雅黑" w:eastAsia="微软雅黑" w:cs="等线"/>
          <w:b/>
          <w:color w:val="FF0000"/>
          <w:sz w:val="21"/>
          <w:szCs w:val="21"/>
          <w:lang w:val="en-US" w:eastAsia="zh-CN"/>
        </w:rPr>
        <w:t>09</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17</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Cs/>
          <w:color w:val="000000" w:themeColor="text1"/>
          <w:sz w:val="21"/>
          <w:szCs w:val="21"/>
          <w14:textFill>
            <w14:solidFill>
              <w14:schemeClr w14:val="tx1"/>
            </w14:solidFill>
          </w14:textFill>
        </w:rPr>
        <w:t> </w:t>
      </w:r>
      <w:r>
        <w:rPr>
          <w:rFonts w:hint="eastAsia" w:ascii="微软雅黑" w:hAnsi="微软雅黑" w:eastAsia="微软雅黑" w:cs="等线"/>
          <w:bCs/>
          <w:color w:val="000000" w:themeColor="text1"/>
          <w:sz w:val="21"/>
          <w:szCs w:val="21"/>
          <w:lang w:eastAsia="zh-CN"/>
          <w14:textFill>
            <w14:solidFill>
              <w14:schemeClr w14:val="tx1"/>
            </w14:solidFill>
          </w14:textFill>
        </w:rPr>
        <w:t>；</w:t>
      </w:r>
      <w:r>
        <w:rPr>
          <w:rFonts w:hint="eastAsia" w:ascii="微软雅黑" w:hAnsi="微软雅黑" w:eastAsia="微软雅黑" w:cs="等线"/>
          <w:b/>
          <w:color w:val="FF0000"/>
          <w:sz w:val="21"/>
          <w:szCs w:val="21"/>
          <w:lang w:val="en-US" w:eastAsia="zh-CN"/>
        </w:rPr>
        <w:t>6</w:t>
      </w:r>
      <w:r>
        <w:rPr>
          <w:rFonts w:ascii="微软雅黑" w:hAnsi="微软雅黑" w:eastAsia="微软雅黑" w:cs="等线"/>
          <w:b/>
          <w:color w:val="FF0000"/>
          <w:sz w:val="21"/>
          <w:szCs w:val="21"/>
        </w:rPr>
        <w:t>月</w:t>
      </w:r>
      <w:r>
        <w:rPr>
          <w:rFonts w:hint="eastAsia" w:ascii="微软雅黑" w:hAnsi="微软雅黑" w:eastAsia="微软雅黑" w:cs="等线"/>
          <w:b/>
          <w:color w:val="FF0000"/>
          <w:sz w:val="21"/>
          <w:szCs w:val="21"/>
          <w:lang w:val="en-US" w:eastAsia="zh-CN"/>
        </w:rPr>
        <w:t>14</w:t>
      </w:r>
      <w:r>
        <w:rPr>
          <w:rFonts w:ascii="微软雅黑" w:hAnsi="微软雅黑" w:eastAsia="微软雅黑" w:cs="等线"/>
          <w:b/>
          <w:color w:val="FF0000"/>
          <w:sz w:val="21"/>
          <w:szCs w:val="21"/>
        </w:rPr>
        <w:t xml:space="preserve">日 </w:t>
      </w:r>
      <w:r>
        <w:rPr>
          <w:rFonts w:hint="eastAsia" w:ascii="微软雅黑" w:hAnsi="微软雅黑" w:eastAsia="微软雅黑" w:cs="等线"/>
          <w:b/>
          <w:color w:val="FF0000"/>
          <w:sz w:val="21"/>
          <w:szCs w:val="21"/>
          <w:lang w:val="en-US" w:eastAsia="zh-CN"/>
        </w:rPr>
        <w:t>09</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10：30</w:t>
      </w:r>
      <w:r>
        <w:rPr>
          <w:rFonts w:hint="eastAsia" w:ascii="微软雅黑" w:hAnsi="微软雅黑" w:eastAsia="微软雅黑" w:cs="等线"/>
          <w:bCs/>
          <w:color w:val="000000" w:themeColor="text1"/>
          <w:sz w:val="21"/>
          <w:szCs w:val="21"/>
          <w:lang w:eastAsia="zh-CN"/>
          <w14:textFill>
            <w14:solidFill>
              <w14:schemeClr w14:val="tx1"/>
            </w14:solidFill>
          </w14:textFill>
        </w:rPr>
        <w:t>；</w:t>
      </w:r>
      <w:r>
        <w:rPr>
          <w:rFonts w:ascii="微软雅黑" w:hAnsi="微软雅黑" w:eastAsia="微软雅黑" w:cs="等线"/>
          <w:bCs/>
          <w:color w:val="000000" w:themeColor="text1"/>
          <w:sz w:val="21"/>
          <w:szCs w:val="21"/>
          <w14:textFill>
            <w14:solidFill>
              <w14:schemeClr w14:val="tx1"/>
            </w14:solidFill>
          </w14:textFill>
        </w:rPr>
        <w:t>正考支持：</w:t>
      </w:r>
      <w:r>
        <w:rPr>
          <w:rFonts w:hint="eastAsia" w:ascii="微软雅黑" w:hAnsi="微软雅黑" w:eastAsia="微软雅黑" w:cs="等线"/>
          <w:b/>
          <w:color w:val="FF0000"/>
          <w:sz w:val="21"/>
          <w:szCs w:val="21"/>
          <w:lang w:val="en-US" w:eastAsia="zh-CN"/>
        </w:rPr>
        <w:t>6</w:t>
      </w:r>
      <w:r>
        <w:rPr>
          <w:rFonts w:ascii="微软雅黑" w:hAnsi="微软雅黑" w:eastAsia="微软雅黑" w:cs="等线"/>
          <w:b/>
          <w:color w:val="FF0000"/>
          <w:sz w:val="21"/>
          <w:szCs w:val="21"/>
        </w:rPr>
        <w:t>月</w:t>
      </w:r>
      <w:r>
        <w:rPr>
          <w:rFonts w:hint="eastAsia" w:ascii="微软雅黑" w:hAnsi="微软雅黑" w:eastAsia="微软雅黑" w:cs="等线"/>
          <w:b/>
          <w:color w:val="FF0000"/>
          <w:sz w:val="21"/>
          <w:szCs w:val="21"/>
          <w:lang w:val="en-US" w:eastAsia="zh-CN"/>
        </w:rPr>
        <w:t>15</w:t>
      </w:r>
      <w:r>
        <w:rPr>
          <w:rFonts w:ascii="微软雅黑" w:hAnsi="微软雅黑" w:eastAsia="微软雅黑" w:cs="等线"/>
          <w:b/>
          <w:color w:val="FF0000"/>
          <w:sz w:val="21"/>
          <w:szCs w:val="21"/>
        </w:rPr>
        <w:t>日</w:t>
      </w:r>
      <w:r>
        <w:rPr>
          <w:rFonts w:hint="eastAsia" w:ascii="微软雅黑" w:hAnsi="微软雅黑" w:eastAsia="微软雅黑" w:cs="等线"/>
          <w:b/>
          <w:color w:val="FF0000"/>
          <w:sz w:val="21"/>
          <w:szCs w:val="21"/>
          <w:lang w:val="en-US" w:eastAsia="zh-CN"/>
        </w:rPr>
        <w:t>09</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00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10</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lang w:val="en-US" w:eastAsia="zh-CN"/>
        </w:rPr>
        <w:t>30</w:t>
      </w:r>
      <w:r>
        <w:rPr>
          <w:rFonts w:ascii="微软雅黑" w:hAnsi="微软雅黑" w:eastAsia="微软雅黑" w:cs="等线"/>
          <w:bCs/>
          <w:color w:val="000000" w:themeColor="text1"/>
          <w:sz w:val="21"/>
          <w:szCs w:val="21"/>
          <w14:textFill>
            <w14:solidFill>
              <w14:schemeClr w14:val="tx1"/>
            </w14:solidFill>
          </w14:textFill>
        </w:rPr>
        <w:t>）</w:t>
      </w:r>
      <w:r>
        <w:rPr>
          <w:rFonts w:hint="eastAsia" w:ascii="微软雅黑" w:hAnsi="微软雅黑" w:eastAsia="微软雅黑" w:cs="等线"/>
          <w:bCs/>
          <w:color w:val="000000" w:themeColor="text1"/>
          <w:sz w:val="21"/>
          <w:szCs w:val="21"/>
          <w14:textFill>
            <w14:solidFill>
              <w14:schemeClr w14:val="tx1"/>
            </w14:solidFill>
          </w14:textFill>
        </w:rPr>
        <w:t>。</w:t>
      </w:r>
    </w:p>
    <w:p>
      <w:pPr>
        <w:shd w:val="clear" w:color="auto" w:fill="FCFCFC"/>
        <w:snapToGrid w:val="0"/>
        <w:spacing w:line="360" w:lineRule="auto"/>
        <w:rPr>
          <w:rFonts w:ascii="微软雅黑" w:hAnsi="微软雅黑" w:eastAsia="微软雅黑" w:cs="等线"/>
          <w:bCs/>
          <w:color w:val="000000" w:themeColor="text1"/>
          <w:sz w:val="21"/>
          <w:szCs w:val="21"/>
          <w14:textFill>
            <w14:solidFill>
              <w14:schemeClr w14:val="tx1"/>
            </w14:solidFill>
          </w14:textFill>
        </w:rPr>
      </w:pPr>
    </w:p>
    <w:p>
      <w:pPr>
        <w:shd w:val="clear" w:color="auto" w:fill="FCFCFC"/>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，易考系统会即时提醒考生，请考生在看到异常提示后迅速修复网络故障。故障解决后，考生可重新进入考试继续作答，易考系统有断点续考功能，网络故障发生之前的作答结果会保存。</w:t>
      </w:r>
    </w:p>
    <w:p>
      <w:pPr>
        <w:shd w:val="clear" w:color="auto" w:fill="FCFCFC"/>
        <w:snapToGrid w:val="0"/>
        <w:spacing w:line="360" w:lineRule="auto"/>
        <w:ind w:firstLine="420" w:firstLineChars="200"/>
        <w:rPr>
          <w:rFonts w:ascii="微软雅黑" w:hAnsi="微软雅黑" w:eastAsia="微软雅黑" w:cs="等线"/>
          <w:b/>
          <w:color w:val="FF0000"/>
          <w:sz w:val="21"/>
          <w:szCs w:val="21"/>
        </w:rPr>
        <w:sectPr>
          <w:headerReference r:id="rId3" w:type="default"/>
          <w:footerReference r:id="rId4" w:type="default"/>
          <w:pgSz w:w="11906" w:h="16838"/>
          <w:pgMar w:top="1440" w:right="1800" w:bottom="567" w:left="1800" w:header="851" w:footer="992" w:gutter="0"/>
          <w:cols w:space="425" w:num="1"/>
          <w:docGrid w:type="lines" w:linePitch="312" w:charSpace="0"/>
        </w:sectPr>
      </w:pPr>
      <w:r>
        <w:rPr>
          <w:rFonts w:hint="eastAsia" w:ascii="微软雅黑" w:hAnsi="微软雅黑" w:eastAsia="微软雅黑" w:cs="等线"/>
          <w:color w:val="000000" w:themeColor="text1"/>
          <w:sz w:val="21"/>
          <w:szCs w:val="21"/>
          <w14:textFill>
            <w14:solidFill>
              <w14:schemeClr w14:val="tx1"/>
            </w14:solidFill>
          </w14:textFill>
        </w:rPr>
        <w:t>根据学校要求，</w:t>
      </w:r>
      <w:r>
        <w:rPr>
          <w:rFonts w:hint="eastAsia" w:ascii="微软雅黑" w:hAnsi="微软雅黑" w:eastAsia="微软雅黑" w:cs="等线"/>
          <w:b/>
          <w:color w:val="FF0000"/>
          <w:sz w:val="21"/>
          <w:szCs w:val="21"/>
        </w:rPr>
        <w:t>因考试设备或网络故障导致考试时间损失的、或个人原因</w:t>
      </w:r>
      <w:r>
        <w:rPr>
          <w:rFonts w:ascii="微软雅黑" w:hAnsi="微软雅黑" w:eastAsia="微软雅黑" w:cs="等线"/>
          <w:b/>
          <w:color w:val="FF0000"/>
          <w:sz w:val="21"/>
          <w:szCs w:val="21"/>
        </w:rPr>
        <w:t>无法完成考试</w:t>
      </w:r>
      <w:r>
        <w:rPr>
          <w:rFonts w:hint="eastAsia" w:ascii="微软雅黑" w:hAnsi="微软雅黑" w:eastAsia="微软雅黑" w:cs="等线"/>
          <w:b/>
          <w:color w:val="FF0000"/>
          <w:sz w:val="21"/>
          <w:szCs w:val="21"/>
        </w:rPr>
        <w:t>的考生</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rPr>
        <w:t>将不会获得补时的机会，由考生自行负责。</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易考系统客户端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rPr>
          <w:rFonts w:ascii="微软雅黑" w:hAnsi="微软雅黑" w:eastAsia="微软雅黑" w:cs="等线"/>
          <w:b/>
          <w:bCs/>
          <w:color w:val="000000" w:themeColor="text1"/>
          <w:sz w:val="21"/>
          <w:szCs w:val="21"/>
          <w14:textFill>
            <w14:solidFill>
              <w14:schemeClr w14:val="tx1"/>
            </w14:solidFill>
          </w14:textFill>
        </w:rPr>
      </w:pPr>
      <w:r>
        <w:rPr>
          <w:rFonts w:ascii="微软雅黑" w:hAnsi="微软雅黑" w:eastAsia="微软雅黑" w:cs="等线"/>
          <w:b/>
          <w:bCs/>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b/>
          <w:bCs/>
          <w:color w:val="000000" w:themeColor="text1"/>
          <w:sz w:val="21"/>
          <w:szCs w:val="21"/>
          <w14:textFill>
            <w14:solidFill>
              <w14:schemeClr w14:val="tx1"/>
            </w14:solidFill>
          </w14:textFill>
        </w:rPr>
        <w:t>可</w:t>
      </w:r>
      <w:r>
        <w:rPr>
          <w:rFonts w:ascii="微软雅黑" w:hAnsi="微软雅黑" w:eastAsia="微软雅黑" w:cs="等线"/>
          <w:b/>
          <w:bCs/>
          <w:color w:val="000000" w:themeColor="text1"/>
          <w:sz w:val="21"/>
          <w:szCs w:val="21"/>
          <w14:textFill>
            <w14:solidFill>
              <w14:schemeClr w14:val="tx1"/>
            </w14:solidFill>
          </w14:textFill>
        </w:rPr>
        <w:t>在公共场所（如</w:t>
      </w:r>
      <w:r>
        <w:rPr>
          <w:rFonts w:hint="eastAsia" w:ascii="微软雅黑" w:hAnsi="微软雅黑" w:eastAsia="微软雅黑" w:cs="等线"/>
          <w:b/>
          <w:bCs/>
          <w:color w:val="000000" w:themeColor="text1"/>
          <w:sz w:val="21"/>
          <w:szCs w:val="21"/>
          <w14:textFill>
            <w14:solidFill>
              <w14:schemeClr w14:val="tx1"/>
            </w14:solidFill>
          </w14:textFill>
        </w:rPr>
        <w:t>公共教室</w:t>
      </w:r>
      <w:r>
        <w:rPr>
          <w:rFonts w:ascii="微软雅黑" w:hAnsi="微软雅黑" w:eastAsia="微软雅黑" w:cs="等线"/>
          <w:b/>
          <w:bCs/>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b/>
          <w:bCs/>
          <w:color w:val="000000" w:themeColor="text1"/>
          <w:sz w:val="21"/>
          <w:szCs w:val="21"/>
          <w14:textFill>
            <w14:solidFill>
              <w14:schemeClr w14:val="tx1"/>
            </w14:solidFill>
          </w14:textFill>
        </w:rPr>
        <w:t>。</w:t>
      </w:r>
    </w:p>
    <w:p>
      <w:pPr>
        <w:pStyle w:val="19"/>
        <w:snapToGrid w:val="0"/>
        <w:spacing w:line="360" w:lineRule="auto"/>
        <w:ind w:left="420"/>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；推荐配置：cpu：i7；内存1</w:t>
      </w:r>
      <w:r>
        <w:rPr>
          <w:rFonts w:ascii="微软雅黑" w:hAnsi="微软雅黑" w:eastAsia="微软雅黑" w:cs="等线"/>
          <w:color w:val="000000" w:themeColor="text1"/>
          <w:sz w:val="21"/>
          <w:szCs w:val="21"/>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G；最低配置：cpu：i5，内存8G（推荐使用Windows系统笔记本电脑）</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w:t>
      </w:r>
      <w:r>
        <w:rPr>
          <w:rFonts w:ascii="微软雅黑" w:hAnsi="微软雅黑" w:eastAsia="微软雅黑"/>
          <w:color w:val="000000"/>
          <w:sz w:val="21"/>
          <w:szCs w:val="21"/>
        </w:rPr>
        <w:t>可正常使用的音频输入（麦克）和音频输出（扬声器）功能</w:t>
      </w:r>
      <w:r>
        <w:rPr>
          <w:rFonts w:hint="eastAsia" w:ascii="微软雅黑" w:hAnsi="微软雅黑" w:eastAsia="微软雅黑"/>
          <w:color w:val="000000"/>
          <w:sz w:val="21"/>
          <w:szCs w:val="21"/>
        </w:rPr>
        <w:t>，且电脑处于非静音状态，</w:t>
      </w:r>
      <w:r>
        <w:rPr>
          <w:rFonts w:ascii="微软雅黑" w:hAnsi="微软雅黑" w:eastAsia="微软雅黑"/>
          <w:color w:val="000000"/>
          <w:sz w:val="21"/>
          <w:szCs w:val="21"/>
        </w:rPr>
        <w:t>禁止使用耳</w:t>
      </w:r>
      <w:r>
        <w:rPr>
          <w:rFonts w:hint="eastAsia" w:ascii="微软雅黑" w:hAnsi="微软雅黑" w:eastAsia="微软雅黑"/>
          <w:color w:val="000000"/>
          <w:sz w:val="21"/>
          <w:szCs w:val="21"/>
        </w:rPr>
        <w:t>机耳麦设备</w:t>
      </w:r>
      <w:r>
        <w:rPr>
          <w:rFonts w:ascii="微软雅黑" w:hAnsi="微软雅黑" w:eastAsia="微软雅黑"/>
          <w:color w:val="000000"/>
          <w:sz w:val="21"/>
          <w:szCs w:val="21"/>
        </w:rPr>
        <w:t>，建议外</w:t>
      </w:r>
      <w:r>
        <w:rPr>
          <w:rFonts w:ascii="微软雅黑" w:hAnsi="微软雅黑" w:eastAsia="微软雅黑" w:cs="等线"/>
          <w:color w:val="000000"/>
          <w:sz w:val="21"/>
          <w:szCs w:val="21"/>
        </w:rPr>
        <w:t>放音响</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进入考试系统前应关闭电脑上与考试无关网页和软件，包括安全卫士、电脑管家、暴风影音及各类通讯软件（微信、QQ等），以免由于被动弹窗导致被系统判定为作弊；如有直播软件，须提前卸载；</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考试全程不可以使用触屏设备，必须使用键盘输入。</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用作第二视角鹰眼监控的设备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或平板设备，必须带有可正常工作的摄像头（推荐安卓手机）</w:t>
      </w:r>
      <w:r>
        <w:rPr>
          <w:rFonts w:hint="eastAsia" w:ascii="微软雅黑" w:hAnsi="微软雅黑" w:eastAsia="微软雅黑"/>
          <w:color w:val="000000" w:themeColor="text1"/>
          <w:sz w:val="21"/>
          <w:szCs w:val="21"/>
          <w14:textFill>
            <w14:solidFill>
              <w14:schemeClr w14:val="tx1"/>
            </w14:solidFill>
          </w14:textFill>
        </w:rPr>
        <w:t>；推荐用给考办留联系方式的手机作为第二视角监控设备，选择非静音模式。如果中途断网，考办可以及时与考生取得联系。</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780" w:firstLine="0" w:firstLineChars="0"/>
        <w:rPr>
          <w:rFonts w:ascii="微软雅黑" w:hAnsi="微软雅黑" w:eastAsia="微软雅黑"/>
          <w:color w:val="000000" w:themeColor="text1"/>
          <w:sz w:val="21"/>
          <w:szCs w:val="21"/>
          <w14:textFill>
            <w14:solidFill>
              <w14:schemeClr w14:val="tx1"/>
            </w14:solidFill>
          </w14:textFill>
        </w:rPr>
      </w:pPr>
    </w:p>
    <w:tbl>
      <w:tblPr>
        <w:tblStyle w:val="11"/>
        <w:tblW w:w="7503" w:type="dxa"/>
        <w:jc w:val="center"/>
        <w:tblLayout w:type="autofit"/>
        <w:tblCellMar>
          <w:top w:w="0" w:type="dxa"/>
          <w:left w:w="108" w:type="dxa"/>
          <w:bottom w:w="0" w:type="dxa"/>
          <w:right w:w="108" w:type="dxa"/>
        </w:tblCellMar>
      </w:tblPr>
      <w:tblGrid>
        <w:gridCol w:w="1842"/>
        <w:gridCol w:w="2684"/>
        <w:gridCol w:w="2977"/>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5661"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ascii="等线" w:hAnsi="等线" w:eastAsia="等线"/>
                <w:color w:val="000000"/>
                <w:sz w:val="22"/>
                <w:szCs w:val="22"/>
              </w:rPr>
              <w:t>i</w:t>
            </w:r>
            <w:r>
              <w:rPr>
                <w:rFonts w:hint="eastAsia" w:ascii="等线" w:hAnsi="等线" w:eastAsia="等线"/>
                <w:color w:val="000000"/>
                <w:sz w:val="22"/>
                <w:szCs w:val="22"/>
              </w:rPr>
              <w:t>OS</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ascii="微软雅黑" w:hAnsi="微软雅黑" w:eastAsia="微软雅黑"/>
                <w:color w:val="000000"/>
                <w:sz w:val="20"/>
                <w:szCs w:val="20"/>
              </w:rPr>
              <w:t>i</w:t>
            </w:r>
            <w:r>
              <w:rPr>
                <w:rFonts w:hint="eastAsia" w:ascii="微软雅黑" w:hAnsi="微软雅黑" w:eastAsia="微软雅黑"/>
                <w:color w:val="000000"/>
                <w:sz w:val="20"/>
                <w:szCs w:val="20"/>
              </w:rPr>
              <w:t>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color w:val="000000"/>
                <w:sz w:val="22"/>
                <w:szCs w:val="22"/>
              </w:rPr>
              <w:t>　</w:t>
            </w:r>
            <w:r>
              <w:rPr>
                <w:rFonts w:ascii="微软雅黑" w:hAnsi="微软雅黑" w:eastAsia="微软雅黑"/>
                <w:color w:val="000000"/>
                <w:sz w:val="20"/>
                <w:szCs w:val="20"/>
              </w:rPr>
              <w:t xml:space="preserve">Safari 13+ </w:t>
            </w:r>
          </w:p>
          <w:p>
            <w:pPr>
              <w:jc w:val="center"/>
              <w:rPr>
                <w:rFonts w:ascii="等线" w:hAnsi="等线" w:eastAsia="等线"/>
                <w:color w:val="000000"/>
                <w:sz w:val="22"/>
                <w:szCs w:val="22"/>
              </w:rPr>
            </w:pPr>
            <w:r>
              <w:rPr>
                <w:rFonts w:hint="eastAsia" w:ascii="微软雅黑" w:hAnsi="微软雅黑" w:eastAsia="微软雅黑"/>
                <w:color w:val="000000"/>
                <w:sz w:val="20"/>
                <w:szCs w:val="20"/>
              </w:rPr>
              <w:t>或最新版Chrome浏览器</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最新版Edge浏览器</w:t>
            </w:r>
          </w:p>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或最新版Chrome浏览器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684"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2977"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等线"/>
          <w:b/>
          <w:color w:val="FF0000"/>
          <w:sz w:val="21"/>
          <w:szCs w:val="21"/>
          <w:highlight w:val="yellow"/>
        </w:rPr>
      </w:pPr>
      <w:r>
        <w:rPr>
          <w:rFonts w:hint="eastAsia" w:ascii="微软雅黑" w:hAnsi="微软雅黑" w:eastAsia="微软雅黑" w:cs="等线"/>
          <w:b/>
          <w:color w:val="FF0000"/>
          <w:sz w:val="21"/>
          <w:szCs w:val="21"/>
          <w:highlight w:val="yellow"/>
        </w:rPr>
        <w:t>特别提醒：</w:t>
      </w:r>
    </w:p>
    <w:p>
      <w:pPr>
        <w:pStyle w:val="19"/>
        <w:numPr>
          <w:ilvl w:val="0"/>
          <w:numId w:val="4"/>
        </w:numPr>
        <w:snapToGrid w:val="0"/>
        <w:spacing w:line="360" w:lineRule="auto"/>
        <w:ind w:firstLineChars="0"/>
        <w:rPr>
          <w:rFonts w:ascii="微软雅黑" w:hAnsi="微软雅黑" w:eastAsia="微软雅黑" w:cs="等线"/>
          <w:color w:val="FF0000"/>
          <w:sz w:val="21"/>
          <w:szCs w:val="21"/>
          <w:highlight w:val="yellow"/>
        </w:rPr>
      </w:pPr>
      <w:r>
        <w:rPr>
          <w:rFonts w:hint="eastAsia" w:ascii="微软雅黑" w:hAnsi="微软雅黑" w:eastAsia="微软雅黑" w:cs="等线"/>
          <w:color w:val="FF0000"/>
          <w:sz w:val="21"/>
          <w:szCs w:val="21"/>
          <w:highlight w:val="yellow"/>
        </w:rPr>
        <w:t>强烈建议考生使用推荐的浏览器登录监控；如考生自行选用其他浏览器导致监控效果不佳，由考生自行承担后果</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手机开启第二视角鹰眼监控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r>
        <w:rPr>
          <w:rFonts w:hint="eastAsia" w:ascii="微软雅黑" w:hAnsi="微软雅黑" w:eastAsia="微软雅黑"/>
          <w:color w:val="000000" w:themeColor="text1"/>
          <w:sz w:val="21"/>
          <w:szCs w:val="21"/>
          <w14:textFill>
            <w14:solidFill>
              <w14:schemeClr w14:val="tx1"/>
            </w14:solidFill>
          </w14:textFill>
        </w:rPr>
        <w:t>；（如果第二视角鹰眼监控被打断或者网络卡死，可以使用4G流量，重新扫码登录）</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为了确保突发事件可以联系上，作为第二视角鹰眼监控的手机不要静音。</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建议考生准备4G等手机移动网络作为备用网络，并事先做好调试，以便出现网络故障时能迅速切换备用网络继续考试；通常，一场</w:t>
      </w:r>
      <w:r>
        <w:rPr>
          <w:rFonts w:hint="eastAsia" w:ascii="微软雅黑" w:hAnsi="微软雅黑" w:eastAsia="微软雅黑" w:cs="等线"/>
          <w:b/>
          <w:bCs/>
          <w:color w:val="000000" w:themeColor="text1"/>
          <w:sz w:val="21"/>
          <w:szCs w:val="21"/>
          <w:lang w:val="en-US" w:eastAsia="zh-CN"/>
          <w14:textFill>
            <w14:solidFill>
              <w14:schemeClr w14:val="tx1"/>
            </w14:solidFill>
          </w14:textFill>
        </w:rPr>
        <w:t>1.5</w:t>
      </w:r>
      <w:r>
        <w:rPr>
          <w:rFonts w:ascii="微软雅黑" w:hAnsi="微软雅黑" w:eastAsia="微软雅黑" w:cs="等线"/>
          <w:b/>
          <w:bCs/>
          <w:color w:val="000000" w:themeColor="text1"/>
          <w:sz w:val="21"/>
          <w:szCs w:val="21"/>
          <w14:textFill>
            <w14:solidFill>
              <w14:schemeClr w14:val="tx1"/>
            </w14:solidFill>
          </w14:textFill>
        </w:rPr>
        <w:t>小时的考试，作答笔记本+第二视角监控手机全部使用流量大概需要</w:t>
      </w:r>
      <w:r>
        <w:rPr>
          <w:rFonts w:hint="default" w:ascii="微软雅黑" w:hAnsi="微软雅黑" w:eastAsia="微软雅黑" w:cs="等线"/>
          <w:b/>
          <w:bCs/>
          <w:color w:val="000000" w:themeColor="text1"/>
          <w:kern w:val="0"/>
          <w:sz w:val="21"/>
          <w:szCs w:val="21"/>
          <w14:textFill>
            <w14:solidFill>
              <w14:schemeClr w14:val="tx1"/>
            </w14:solidFill>
          </w14:textFill>
        </w:rPr>
        <w:t>1500MB</w:t>
      </w:r>
      <w:r>
        <w:rPr>
          <w:rFonts w:ascii="微软雅黑" w:hAnsi="微软雅黑" w:eastAsia="微软雅黑" w:cs="等线"/>
          <w:b/>
          <w:bCs/>
          <w:color w:val="000000" w:themeColor="text1"/>
          <w:sz w:val="21"/>
          <w:szCs w:val="21"/>
          <w14:textFill>
            <w14:solidFill>
              <w14:schemeClr w14:val="tx1"/>
            </w14:solidFill>
          </w14:textFill>
        </w:rPr>
        <w:t>的流量。</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考生根据考试通知，使用在线考试设备下载客户端。</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请考生打开客户端下载链接根据自己考试设备的操作系统类型下载对应的客户端安装包（Windows版或Mac版），下载界面如下图1所示。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24041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24041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w:t>
      </w:r>
      <w:r>
        <w:rPr>
          <w:rFonts w:hint="eastAsia" w:ascii="微软雅黑" w:hAnsi="微软雅黑" w:eastAsia="微软雅黑" w:cs="等线"/>
          <w:color w:val="000000" w:themeColor="text1"/>
          <w:sz w:val="21"/>
          <w:szCs w:val="21"/>
          <w14:textFill>
            <w14:solidFill>
              <w14:schemeClr w14:val="tx1"/>
            </w14:solidFill>
          </w14:textFill>
        </w:rPr>
        <w:t>使用解压缩软件解压缩后，</w:t>
      </w:r>
      <w:r>
        <w:rPr>
          <w:rFonts w:ascii="微软雅黑" w:hAnsi="微软雅黑" w:eastAsia="微软雅黑" w:cs="等线"/>
          <w:color w:val="000000" w:themeColor="text1"/>
          <w:sz w:val="21"/>
          <w:szCs w:val="21"/>
          <w14:textFill>
            <w14:solidFill>
              <w14:schemeClr w14:val="tx1"/>
            </w14:solidFill>
          </w14:textFill>
        </w:rPr>
        <w:t>双击安装包</w:t>
      </w:r>
      <w:r>
        <w:rPr>
          <w:rFonts w:hint="eastAsia" w:ascii="微软雅黑" w:hAnsi="微软雅黑" w:eastAsia="微软雅黑" w:cs="等线"/>
          <w:color w:val="FF0000"/>
          <w:sz w:val="21"/>
          <w:szCs w:val="21"/>
        </w:rPr>
        <w:t>（安装包将根据系统更新随时升级）</w:t>
      </w:r>
      <w:r>
        <w:rPr>
          <w:rFonts w:ascii="微软雅黑" w:hAnsi="微软雅黑" w:eastAsia="微软雅黑" w:cs="等线"/>
          <w:color w:val="000000" w:themeColor="text1"/>
          <w:sz w:val="21"/>
          <w:szCs w:val="21"/>
          <w14:textFill>
            <w14:solidFill>
              <w14:schemeClr w14:val="tx1"/>
            </w14:solidFill>
          </w14:textFill>
        </w:rPr>
        <w:t>即可安装易考客户端</w:t>
      </w:r>
      <w:r>
        <w:rPr>
          <w:rFonts w:hint="eastAsia" w:ascii="微软雅黑" w:hAnsi="微软雅黑" w:eastAsia="微软雅黑" w:cs="等线"/>
          <w:color w:val="FF0000"/>
          <w:sz w:val="21"/>
          <w:szCs w:val="21"/>
        </w:rPr>
        <w:t>（请考生确保考前安装最新版易考客户端）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ind w:firstLine="480"/>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790700" cy="1905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
                    <a:stretch>
                      <a:fillRect/>
                    </a:stretch>
                  </pic:blipFill>
                  <pic:spPr>
                    <a:xfrm>
                      <a:off x="0" y="0"/>
                      <a:ext cx="1790700" cy="1905000"/>
                    </a:xfrm>
                    <a:prstGeom prst="rect">
                      <a:avLst/>
                    </a:prstGeom>
                  </pic:spPr>
                </pic:pic>
              </a:graphicData>
            </a:graphic>
          </wp:inline>
        </w:drawing>
      </w:r>
    </w:p>
    <w:p>
      <w:pPr>
        <w:pStyle w:val="19"/>
        <w:snapToGrid w:val="0"/>
        <w:spacing w:line="360" w:lineRule="auto"/>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Chars="0"/>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2781300" cy="21545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a:stretch>
                      <a:fillRect/>
                    </a:stretch>
                  </pic:blipFill>
                  <pic:spPr>
                    <a:xfrm>
                      <a:off x="0" y="0"/>
                      <a:ext cx="2861632" cy="2217367"/>
                    </a:xfrm>
                    <a:prstGeom prst="rect">
                      <a:avLst/>
                    </a:prstGeom>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r>
        <w:t xml:space="preserve"> </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2926080" cy="2121535"/>
            <wp:effectExtent l="0" t="0" r="762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006452" cy="217983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253740" cy="1903095"/>
            <wp:effectExtent l="0" t="0" r="381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262143" cy="1908426"/>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00400" cy="1743075"/>
            <wp:effectExtent l="0" t="0" r="0" b="9525"/>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16310" cy="175234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如考试要求同时开启音频、视频监控，需同时调试摄像头与麦克风，禁止佩戴耳机耳麦设备。</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07080" cy="213804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337323" cy="2157648"/>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9"/>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1676400" cy="2112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712566" cy="215875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w:t>
      </w:r>
      <w:r>
        <w:rPr>
          <w:rFonts w:hint="eastAsia" w:ascii="微软雅黑" w:hAnsi="微软雅黑" w:eastAsia="微软雅黑"/>
          <w:color w:val="000000" w:themeColor="text1"/>
          <w:sz w:val="21"/>
          <w:szCs w:val="21"/>
          <w14:textFill>
            <w14:solidFill>
              <w14:schemeClr w14:val="tx1"/>
            </w14:solidFill>
          </w14:textFill>
        </w:rPr>
        <w:t>（需露出额头和耳朵）</w:t>
      </w:r>
      <w:r>
        <w:rPr>
          <w:rFonts w:ascii="微软雅黑" w:hAnsi="微软雅黑" w:eastAsia="微软雅黑"/>
          <w:color w:val="000000" w:themeColor="text1"/>
          <w:sz w:val="21"/>
          <w:szCs w:val="21"/>
          <w14:textFill>
            <w14:solidFill>
              <w14:schemeClr w14:val="tx1"/>
            </w14:solidFill>
          </w14:textFill>
        </w:rPr>
        <w:t>和肩部。</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78580" cy="3364230"/>
            <wp:effectExtent l="0" t="0" r="7620" b="762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82554" cy="33678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监控二维码。使用智能手机或平板设备扫描二维码（如下图1</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24612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16306"/>
                    <a:stretch>
                      <a:fillRect/>
                    </a:stretch>
                  </pic:blipFill>
                  <pic:spPr>
                    <a:xfrm>
                      <a:off x="0" y="0"/>
                      <a:ext cx="3256490" cy="3166723"/>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w:t>
      </w:r>
      <w:r>
        <w:rPr>
          <w:rFonts w:ascii="微软雅黑" w:hAnsi="微软雅黑" w:eastAsia="微软雅黑"/>
          <w:color w:val="000000" w:themeColor="text1"/>
          <w:sz w:val="21"/>
          <w:szCs w:val="21"/>
          <w14:textFill>
            <w14:solidFill>
              <w14:schemeClr w14:val="tx1"/>
            </w14:solidFill>
          </w14:textFill>
        </w:rPr>
        <w:t>i</w:t>
      </w:r>
      <w:r>
        <w:rPr>
          <w:rFonts w:hint="eastAsia" w:ascii="微软雅黑" w:hAnsi="微软雅黑" w:eastAsia="微软雅黑"/>
          <w:color w:val="000000" w:themeColor="text1"/>
          <w:sz w:val="21"/>
          <w:szCs w:val="21"/>
          <w14:textFill>
            <w14:solidFill>
              <w14:schemeClr w14:val="tx1"/>
            </w14:solidFill>
          </w14:textFill>
        </w:rPr>
        <w:t>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监控；安卓机型扫描二维码后选择使用推荐浏览器（谷歌）登录第二视角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监控（如无法下载谷歌浏览器，也可使用最新版e</w:t>
      </w:r>
      <w:r>
        <w:rPr>
          <w:rFonts w:ascii="微软雅黑" w:hAnsi="微软雅黑" w:eastAsia="微软雅黑"/>
          <w:color w:val="000000" w:themeColor="text1"/>
          <w:sz w:val="21"/>
          <w:szCs w:val="21"/>
          <w14:textFill>
            <w14:solidFill>
              <w14:schemeClr w14:val="tx1"/>
            </w14:solidFill>
          </w14:textFill>
        </w:rPr>
        <w:t>dge</w:t>
      </w:r>
      <w:r>
        <w:rPr>
          <w:rFonts w:hint="eastAsia" w:ascii="微软雅黑" w:hAnsi="微软雅黑" w:eastAsia="微软雅黑"/>
          <w:color w:val="000000" w:themeColor="text1"/>
          <w:sz w:val="21"/>
          <w:szCs w:val="21"/>
          <w14:textFill>
            <w14:solidFill>
              <w14:schemeClr w14:val="tx1"/>
            </w14:solidFill>
          </w14:textFill>
        </w:rPr>
        <w:t>浏览器）。打开第二视角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监控后点击“进入监控”按钮，进入下一页（如下图1</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pPr>
      <w:r>
        <w:drawing>
          <wp:inline distT="0" distB="0" distL="0" distR="0">
            <wp:extent cx="2863850" cy="2758440"/>
            <wp:effectExtent l="0" t="0" r="0" b="381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83035" cy="2776552"/>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color w:val="000000" w:themeColor="text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w:t>
      </w:r>
      <w:r>
        <w:rPr>
          <w:rFonts w:ascii="微软雅黑" w:hAnsi="微软雅黑" w:eastAsia="微软雅黑"/>
          <w:color w:val="000000" w:themeColor="text1"/>
          <w:sz w:val="21"/>
          <w:szCs w:val="21"/>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b/>
          <w:bCs/>
          <w:color w:val="000000" w:themeColor="text1"/>
          <w:sz w:val="21"/>
          <w:szCs w:val="21"/>
          <w:u w:val="none"/>
          <w14:textFill>
            <w14:solidFill>
              <w14:schemeClr w14:val="tx1"/>
            </w14:solidFill>
          </w14:textFill>
        </w:rPr>
        <w:t>第二视角</w:t>
      </w:r>
      <w:r>
        <w:rPr>
          <w:rFonts w:hint="eastAsia" w:ascii="微软雅黑" w:hAnsi="微软雅黑" w:eastAsia="微软雅黑" w:cs="等线"/>
          <w:b/>
          <w:bCs/>
          <w:color w:val="000000" w:themeColor="text1"/>
          <w:sz w:val="21"/>
          <w:szCs w:val="21"/>
          <w14:textFill>
            <w14:solidFill>
              <w14:schemeClr w14:val="tx1"/>
            </w14:solidFill>
          </w14:textFill>
        </w:rPr>
        <w:t>鹰眼</w:t>
      </w:r>
      <w:r>
        <w:rPr>
          <w:rStyle w:val="17"/>
          <w:rFonts w:ascii="微软雅黑" w:hAnsi="微软雅黑" w:eastAsia="微软雅黑"/>
          <w:b/>
          <w:bCs/>
          <w:color w:val="000000" w:themeColor="text1"/>
          <w:sz w:val="21"/>
          <w:szCs w:val="21"/>
          <w:u w:val="none"/>
          <w14:textFill>
            <w14:solidFill>
              <w14:schemeClr w14:val="tx1"/>
            </w14:solidFill>
          </w14:textFill>
        </w:rPr>
        <w:t>监控架设要求</w:t>
      </w:r>
      <w:r>
        <w:rPr>
          <w:rStyle w:val="17"/>
          <w:rFonts w:ascii="微软雅黑" w:hAnsi="微软雅黑" w:eastAsia="微软雅黑"/>
          <w:b/>
          <w:bCs/>
          <w:color w:val="000000" w:themeColor="text1"/>
          <w:sz w:val="21"/>
          <w:szCs w:val="21"/>
          <w:u w:val="none"/>
          <w14:textFill>
            <w14:solidFill>
              <w14:schemeClr w14:val="tx1"/>
            </w14:solidFill>
          </w14:textFill>
        </w:rPr>
        <w:fldChar w:fldCharType="end"/>
      </w:r>
      <w:r>
        <w:rPr>
          <w:rStyle w:val="17"/>
          <w:rFonts w:hint="eastAsia" w:ascii="微软雅黑" w:hAnsi="微软雅黑" w:eastAsia="微软雅黑"/>
          <w:color w:val="000000" w:themeColor="text1"/>
          <w:sz w:val="21"/>
          <w:szCs w:val="21"/>
          <w:u w:val="none"/>
          <w14:textFill>
            <w14:solidFill>
              <w14:schemeClr w14:val="tx1"/>
            </w14:solidFill>
          </w14:textFill>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监控开启且按照要求摆放后，在考试主设备的界面上点击“确定”按钮（如下图1</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监控二维码，使用智能手机或平板设备重新扫描并登陆第二视角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监控（如下图1</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所示）。（注：正常情况下，考生作答时，点击下图鹰眼标识会出现考生活动的画面。如果出现了二维码，说明考生第二视角已经掉线）。</w:t>
      </w:r>
      <w:r>
        <w:rPr>
          <w:rFonts w:hint="eastAsia" w:ascii="微软雅黑" w:hAnsi="微软雅黑" w:eastAsia="微软雅黑"/>
          <w:b/>
          <w:bCs/>
          <w:color w:val="000000" w:themeColor="text1"/>
          <w:sz w:val="21"/>
          <w:szCs w:val="21"/>
          <w14:textFill>
            <w14:solidFill>
              <w14:schemeClr w14:val="tx1"/>
            </w14:solidFill>
          </w14:textFill>
        </w:rPr>
        <w:t>推荐考生作答电脑连接有线网络，第二视角鹰眼监控手机关闭</w:t>
      </w:r>
      <w:r>
        <w:rPr>
          <w:rFonts w:ascii="微软雅黑" w:hAnsi="微软雅黑" w:eastAsia="微软雅黑"/>
          <w:b/>
          <w:bCs/>
          <w:color w:val="000000" w:themeColor="text1"/>
          <w:sz w:val="21"/>
          <w:szCs w:val="21"/>
          <w14:textFill>
            <w14:solidFill>
              <w14:schemeClr w14:val="tx1"/>
            </w14:solidFill>
          </w14:textFill>
        </w:rPr>
        <w:t>wifi,选择4G数据流量连接</w:t>
      </w:r>
      <w:r>
        <w:rPr>
          <w:rFonts w:hint="eastAsia" w:ascii="微软雅黑" w:hAnsi="微软雅黑" w:eastAsia="微软雅黑"/>
          <w:b/>
          <w:bCs/>
          <w:color w:val="000000" w:themeColor="text1"/>
          <w:sz w:val="21"/>
          <w:szCs w:val="21"/>
          <w14:textFill>
            <w14:solidFill>
              <w14:schemeClr w14:val="tx1"/>
            </w14:solidFill>
          </w14:textFill>
        </w:rPr>
        <w:t>，</w:t>
      </w:r>
      <w:r>
        <w:rPr>
          <w:rFonts w:ascii="微软雅黑" w:hAnsi="微软雅黑" w:eastAsia="微软雅黑"/>
          <w:b/>
          <w:bCs/>
          <w:color w:val="000000" w:themeColor="text1"/>
          <w:sz w:val="21"/>
          <w:szCs w:val="21"/>
          <w14:textFill>
            <w14:solidFill>
              <w14:schemeClr w14:val="tx1"/>
            </w14:solidFill>
          </w14:textFill>
        </w:rPr>
        <w:t>避免同时断网的情况发生</w:t>
      </w:r>
      <w:r>
        <w:rPr>
          <w:rFonts w:hint="eastAsia" w:ascii="微软雅黑" w:hAnsi="微软雅黑" w:eastAsia="微软雅黑"/>
          <w:b/>
          <w:bCs/>
          <w:color w:val="000000" w:themeColor="text1"/>
          <w:sz w:val="21"/>
          <w:szCs w:val="21"/>
          <w14:textFill>
            <w14:solidFill>
              <w14:schemeClr w14:val="tx1"/>
            </w14:solidFill>
          </w14:textFill>
        </w:rPr>
        <w:t>；</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ind w:firstLine="420"/>
        <w:rPr>
          <w:rFonts w:ascii="微软雅黑" w:hAnsi="微软雅黑" w:eastAsia="微软雅黑" w:cstheme="majorBidi"/>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xml:space="preserve">） </w:t>
      </w: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微软雅黑" w:hAnsi="微软雅黑" w:eastAsia="微软雅黑"/>
          <w:sz w:val="21"/>
          <w:szCs w:val="21"/>
        </w:rPr>
      </w:pPr>
      <w:r>
        <w:rPr>
          <w:rFonts w:ascii="微软雅黑" w:hAnsi="微软雅黑" w:eastAsia="微软雅黑" w:cs="Helvetica"/>
          <w:sz w:val="21"/>
          <w:szCs w:val="21"/>
        </w:rPr>
        <w:drawing>
          <wp:inline distT="0" distB="0" distL="0" distR="0">
            <wp:extent cx="1976755" cy="2446020"/>
            <wp:effectExtent l="0" t="0" r="4445" b="0"/>
            <wp:docPr id="22" name="图片 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91815" cy="2464585"/>
                    </a:xfrm>
                    <a:prstGeom prst="rect">
                      <a:avLst/>
                    </a:prstGeom>
                    <a:noFill/>
                    <a:ln>
                      <a:noFill/>
                    </a:ln>
                  </pic:spPr>
                </pic:pic>
              </a:graphicData>
            </a:graphic>
          </wp:inline>
        </w:drawing>
      </w:r>
    </w:p>
    <w:p>
      <w:pPr>
        <w:widowControl w:val="0"/>
        <w:snapToGrid w:val="0"/>
        <w:spacing w:line="360" w:lineRule="auto"/>
        <w:ind w:firstLine="420"/>
        <w:rPr>
          <w:rFonts w:ascii="微软雅黑" w:hAnsi="微软雅黑" w:eastAsia="微软雅黑"/>
          <w:sz w:val="21"/>
          <w:szCs w:val="21"/>
        </w:rPr>
      </w:pP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424" w:firstLineChars="202"/>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olor w:val="FF0000"/>
          <w:sz w:val="21"/>
          <w:szCs w:val="21"/>
        </w:rPr>
        <w:t>考试结束时间到，由系统统一收卷，不用自行操作。</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w:t>
      </w:r>
      <w:r>
        <w:rPr>
          <w:rFonts w:ascii="微软雅黑" w:hAnsi="微软雅黑" w:eastAsia="微软雅黑"/>
          <w:color w:val="000000" w:themeColor="text1"/>
          <w:sz w:val="21"/>
          <w:szCs w:val="21"/>
          <w14:textFill>
            <w14:solidFill>
              <w14:schemeClr w14:val="tx1"/>
            </w14:solidFill>
          </w14:textFill>
        </w:rPr>
        <w:t>17</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特别提醒：</w:t>
      </w:r>
      <w:r>
        <w:rPr>
          <w:rFonts w:hint="eastAsia" w:ascii="微软雅黑" w:hAnsi="微软雅黑" w:eastAsia="微软雅黑"/>
          <w:color w:val="FF0000"/>
          <w:sz w:val="21"/>
          <w:szCs w:val="21"/>
        </w:rPr>
        <w:t>技术支持仅解答考试系统相关的问题；严禁向技术支持透露或咨询与考试内容有关的问题。</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1"/>
          <w:szCs w:val="21"/>
          <w14:textFill>
            <w14:solidFill>
              <w14:schemeClr w14:val="tx1"/>
            </w14:solidFill>
          </w14:textFill>
        </w:rPr>
        <w:t>18</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4）考试过程中，考试系统答题界面右上角倒计时作为考试计时工具。但是，当考试过程受到断电、设备故障等异常情况影响，考试系统因有断点续考功能，系动倒计时将不会扣除中间延误时间，在考试结束时仍然会显示有剩余时间。</w:t>
      </w:r>
      <w:r>
        <w:rPr>
          <w:rFonts w:hint="eastAsia" w:ascii="微软雅黑" w:hAnsi="微软雅黑" w:eastAsia="微软雅黑" w:cs="等线"/>
          <w:b/>
          <w:color w:val="FF0000"/>
          <w:sz w:val="21"/>
          <w:szCs w:val="21"/>
        </w:rPr>
        <w:t>故请考生自行准备非智能手表查询时间，避免因考试中间异常延误后，错看系统倒计时延误作答。</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监控的架设</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角（如下图1</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w:t>
      </w:r>
      <w:r>
        <w:rPr>
          <w:rFonts w:ascii="微软雅黑" w:hAnsi="微软雅黑" w:eastAsia="微软雅黑" w:cs="等线"/>
          <w:color w:val="000000" w:themeColor="text1"/>
          <w:sz w:val="20"/>
          <w:szCs w:val="18"/>
          <w:highlight w:val="lightGray"/>
          <w14:textFill>
            <w14:solidFill>
              <w14:schemeClr w14:val="tx1"/>
            </w14:solidFill>
          </w14:textFill>
        </w:rPr>
        <w:t>19</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w:t>
      </w:r>
      <w:r>
        <w:rPr>
          <w:rFonts w:ascii="微软雅黑" w:hAnsi="微软雅黑" w:eastAsia="微软雅黑"/>
          <w:color w:val="000000" w:themeColor="text1"/>
          <w:sz w:val="21"/>
          <w:szCs w:val="21"/>
          <w14:textFill>
            <w14:solidFill>
              <w14:schemeClr w14:val="tx1"/>
            </w14:solidFill>
          </w14:textFill>
        </w:rPr>
        <w:t>20所示</w:t>
      </w:r>
      <w:r>
        <w:rPr>
          <w:rFonts w:hint="eastAsia" w:ascii="微软雅黑" w:hAnsi="微软雅黑" w:eastAsia="微软雅黑"/>
          <w:color w:val="000000" w:themeColor="text1"/>
          <w:sz w:val="21"/>
          <w:szCs w:val="21"/>
          <w14:textFill>
            <w14:solidFill>
              <w14:schemeClr w14:val="tx1"/>
            </w14:solidFill>
          </w14:textFill>
        </w:rPr>
        <w:t>），避免监控画面过暗或过亮，导致监控效果不佳被判定为违纪。</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ascii="微软雅黑" w:hAnsi="微软雅黑" w:eastAsia="微软雅黑" w:cs="等线"/>
          <w:color w:val="000000" w:themeColor="text1"/>
          <w:sz w:val="20"/>
          <w:szCs w:val="21"/>
          <w:highlight w:val="lightGray"/>
          <w14:textFill>
            <w14:solidFill>
              <w14:schemeClr w14:val="tx1"/>
            </w14:solidFill>
          </w14:textFill>
        </w:rPr>
        <w:t>0</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sectPr>
          <w:pgSz w:w="11906" w:h="16838"/>
          <w:pgMar w:top="1440" w:right="1800" w:bottom="567" w:left="1800" w:header="851" w:footer="992" w:gutter="0"/>
          <w:cols w:space="425" w:num="1"/>
          <w:docGrid w:type="lines" w:linePitch="312" w:charSpace="0"/>
        </w:sect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p>
      <w:pPr>
        <w:rPr>
          <w:rFonts w:ascii="微软雅黑 Light" w:hAnsi="微软雅黑 Light" w:eastAsia="微软雅黑 Light"/>
          <w:b/>
          <w:bCs/>
          <w:sz w:val="32"/>
        </w:rPr>
      </w:pPr>
      <w:r>
        <w:rPr>
          <w:rFonts w:hint="eastAsia" w:ascii="微软雅黑 Light" w:hAnsi="微软雅黑 Light" w:eastAsia="微软雅黑 Light"/>
          <w:b/>
          <w:bCs/>
          <w:sz w:val="32"/>
        </w:rPr>
        <w:t xml:space="preserve">附件一 </w:t>
      </w:r>
      <w:r>
        <w:rPr>
          <w:rFonts w:ascii="微软雅黑 Light" w:hAnsi="微软雅黑 Light" w:eastAsia="微软雅黑 Light"/>
          <w:b/>
          <w:bCs/>
          <w:sz w:val="32"/>
        </w:rPr>
        <w:t xml:space="preserve">  </w:t>
      </w:r>
      <w:r>
        <w:rPr>
          <w:rFonts w:hint="eastAsia" w:ascii="微软雅黑 Light" w:hAnsi="微软雅黑 Light" w:eastAsia="微软雅黑 Light"/>
          <w:b/>
          <w:bCs/>
          <w:sz w:val="32"/>
        </w:rPr>
        <w:t>特殊题型答题说明（</w:t>
      </w:r>
      <w:r>
        <w:rPr>
          <w:rFonts w:hint="eastAsia" w:ascii="微软雅黑 Light" w:hAnsi="微软雅黑 Light" w:eastAsia="微软雅黑 Light"/>
          <w:b/>
          <w:bCs/>
          <w:i w:val="0"/>
          <w:iCs w:val="0"/>
          <w:color w:val="FF0000"/>
          <w:sz w:val="32"/>
          <w:rPrChange w:id="0" w:author="南国人力集团" w:date="2022-06-07T20:49:25Z">
            <w:rPr>
              <w:rFonts w:hint="eastAsia" w:ascii="微软雅黑 Light" w:hAnsi="微软雅黑 Light" w:eastAsia="微软雅黑 Light"/>
              <w:b/>
              <w:bCs/>
              <w:i/>
              <w:iCs/>
              <w:color w:val="FF0000"/>
              <w:sz w:val="32"/>
            </w:rPr>
          </w:rPrChange>
        </w:rPr>
        <w:t>可根据项目特殊题型选用</w:t>
      </w:r>
      <w:r>
        <w:rPr>
          <w:rFonts w:hint="eastAsia" w:ascii="微软雅黑 Light" w:hAnsi="微软雅黑 Light" w:eastAsia="微软雅黑 Light"/>
          <w:b/>
          <w:bCs/>
          <w:sz w:val="32"/>
        </w:rPr>
        <w:t>）</w:t>
      </w:r>
    </w:p>
    <w:p>
      <w:pPr>
        <w:pStyle w:val="19"/>
        <w:widowControl w:val="0"/>
        <w:numPr>
          <w:ilvl w:val="0"/>
          <w:numId w:val="13"/>
        </w:numPr>
        <w:ind w:firstLineChars="0"/>
        <w:jc w:val="both"/>
        <w:rPr>
          <w:rFonts w:ascii="微软雅黑" w:hAnsi="微软雅黑" w:eastAsia="微软雅黑"/>
          <w:sz w:val="32"/>
        </w:rPr>
      </w:pPr>
      <w:r>
        <w:rPr>
          <w:rFonts w:hint="eastAsia" w:ascii="微软雅黑" w:hAnsi="微软雅黑" w:eastAsia="微软雅黑"/>
          <w:sz w:val="32"/>
        </w:rPr>
        <w:t>视频录制题</w:t>
      </w:r>
    </w:p>
    <w:p>
      <w:pPr>
        <w:rPr>
          <w:rFonts w:ascii="微软雅黑" w:hAnsi="微软雅黑" w:eastAsia="微软雅黑"/>
          <w:sz w:val="20"/>
        </w:rPr>
      </w:pPr>
      <w:r>
        <w:rPr>
          <w:rFonts w:hint="eastAsia" w:ascii="微软雅黑" w:hAnsi="微软雅黑" w:eastAsia="微软雅黑"/>
          <w:sz w:val="20"/>
        </w:rPr>
        <w:t>1）点击考试界面的“开始录制”，限时5min（题目设置）</w:t>
      </w:r>
    </w:p>
    <w:p>
      <w:r>
        <w:rPr>
          <w:rFonts w:hint="eastAsia"/>
        </w:rPr>
        <w:drawing>
          <wp:inline distT="0" distB="0" distL="0" distR="0">
            <wp:extent cx="2867660" cy="2144395"/>
            <wp:effectExtent l="0" t="0" r="889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4692" cy="2164920"/>
                    </a:xfrm>
                    <a:prstGeom prst="rect">
                      <a:avLst/>
                    </a:prstGeom>
                  </pic:spPr>
                </pic:pic>
              </a:graphicData>
            </a:graphic>
          </wp:inline>
        </w:drawing>
      </w:r>
    </w:p>
    <w:p>
      <w:pPr>
        <w:rPr>
          <w:rFonts w:ascii="微软雅黑" w:hAnsi="微软雅黑" w:eastAsia="微软雅黑"/>
          <w:sz w:val="20"/>
        </w:rPr>
      </w:pPr>
      <w:r>
        <w:rPr>
          <w:rFonts w:hint="eastAsia" w:ascii="微软雅黑" w:hAnsi="微软雅黑" w:eastAsia="微软雅黑"/>
          <w:sz w:val="20"/>
        </w:rPr>
        <w:t>2）考生可随时点击下方的“结束录制”按钮（开始录制原始位置），5min之后，自动上传视频，会显示上传成功。</w:t>
      </w:r>
    </w:p>
    <w:p>
      <w:r>
        <w:rPr>
          <w:rFonts w:hint="eastAsia"/>
        </w:rPr>
        <w:drawing>
          <wp:inline distT="0" distB="0" distL="0" distR="0">
            <wp:extent cx="2895600" cy="17113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4815" cy="1723061"/>
                    </a:xfrm>
                    <a:prstGeom prst="rect">
                      <a:avLst/>
                    </a:prstGeom>
                  </pic:spPr>
                </pic:pic>
              </a:graphicData>
            </a:graphic>
          </wp:inline>
        </w:drawing>
      </w:r>
    </w:p>
    <w:p>
      <w:pPr>
        <w:rPr>
          <w:rFonts w:ascii="微软雅黑 Light" w:hAnsi="微软雅黑 Light" w:eastAsia="微软雅黑 Light"/>
          <w:sz w:val="20"/>
        </w:rPr>
      </w:pPr>
      <w:r>
        <w:rPr>
          <w:rFonts w:hint="eastAsia" w:ascii="微软雅黑 Light" w:hAnsi="微软雅黑 Light" w:eastAsia="微软雅黑 Light"/>
          <w:sz w:val="20"/>
        </w:rPr>
        <w:t>3）如需再次录制，点击重新录制。</w:t>
      </w:r>
    </w:p>
    <w:p>
      <w:r>
        <w:drawing>
          <wp:inline distT="0" distB="0" distL="0" distR="0">
            <wp:extent cx="2729230" cy="19011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6148" cy="1906344"/>
                    </a:xfrm>
                    <a:prstGeom prst="rect">
                      <a:avLst/>
                    </a:prstGeom>
                  </pic:spPr>
                </pic:pic>
              </a:graphicData>
            </a:graphic>
          </wp:inline>
        </w:drawing>
      </w:r>
    </w:p>
    <w:p>
      <w:pPr>
        <w:rPr>
          <w:rFonts w:ascii="微软雅黑" w:hAnsi="微软雅黑" w:eastAsia="微软雅黑"/>
          <w:b/>
          <w:sz w:val="20"/>
        </w:rPr>
      </w:pPr>
      <w:r>
        <w:rPr>
          <w:rFonts w:hint="eastAsia" w:ascii="微软雅黑" w:hAnsi="微软雅黑" w:eastAsia="微软雅黑"/>
          <w:sz w:val="20"/>
        </w:rPr>
        <w:t>结束同上。</w:t>
      </w:r>
    </w:p>
    <w:p>
      <w:pPr>
        <w:rPr>
          <w:b/>
        </w:rPr>
        <w:sectPr>
          <w:pgSz w:w="11906" w:h="16838"/>
          <w:pgMar w:top="720" w:right="720" w:bottom="720" w:left="720" w:header="851" w:footer="992" w:gutter="0"/>
          <w:cols w:space="425" w:num="1"/>
          <w:docGrid w:type="lines" w:linePitch="312" w:charSpace="0"/>
        </w:sectPr>
      </w:pPr>
    </w:p>
    <w:p>
      <w:pPr>
        <w:pStyle w:val="19"/>
        <w:widowControl w:val="0"/>
        <w:numPr>
          <w:ilvl w:val="0"/>
          <w:numId w:val="13"/>
        </w:numPr>
        <w:ind w:firstLineChars="0"/>
        <w:jc w:val="both"/>
        <w:rPr>
          <w:rFonts w:ascii="微软雅黑" w:hAnsi="微软雅黑" w:eastAsia="微软雅黑"/>
          <w:sz w:val="32"/>
        </w:rPr>
      </w:pPr>
      <w:r>
        <w:rPr>
          <w:rFonts w:hint="eastAsia" w:ascii="微软雅黑" w:hAnsi="微软雅黑" w:eastAsia="微软雅黑"/>
          <w:sz w:val="32"/>
        </w:rPr>
        <w:t>简答题-上传考试结果附件</w:t>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1）点击答题区下方：上传附件-手机扫描上传</w:t>
      </w:r>
    </w:p>
    <w:p>
      <w:pPr>
        <w:pStyle w:val="19"/>
        <w:ind w:left="360" w:firstLine="0" w:firstLineChars="0"/>
      </w:pPr>
      <w:r>
        <w:drawing>
          <wp:inline distT="0" distB="0" distL="0" distR="0">
            <wp:extent cx="2548890" cy="22923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9297" cy="2310389"/>
                    </a:xfrm>
                    <a:prstGeom prst="rect">
                      <a:avLst/>
                    </a:prstGeom>
                  </pic:spPr>
                </pic:pic>
              </a:graphicData>
            </a:graphic>
          </wp:inline>
        </w:drawing>
      </w:r>
    </w:p>
    <w:p>
      <w:pPr>
        <w:pStyle w:val="19"/>
        <w:ind w:left="360" w:firstLine="0" w:firstLineChars="0"/>
        <w:rPr>
          <w:rFonts w:ascii="微软雅黑 Light" w:hAnsi="微软雅黑 Light" w:eastAsia="微软雅黑 Light"/>
          <w:sz w:val="20"/>
          <w:szCs w:val="20"/>
        </w:rPr>
      </w:pPr>
      <w:r>
        <w:rPr>
          <w:rFonts w:hint="eastAsia" w:ascii="微软雅黑 Light" w:hAnsi="微软雅黑 Light" w:eastAsia="微软雅黑 Light"/>
          <w:sz w:val="20"/>
          <w:szCs w:val="20"/>
        </w:rPr>
        <w:t>2）显示如下图，使用手机扫描下图二维码选取</w:t>
      </w:r>
    </w:p>
    <w:p>
      <w:pPr>
        <w:pStyle w:val="19"/>
        <w:ind w:left="360" w:firstLine="0" w:firstLineChars="0"/>
      </w:pPr>
      <w:r>
        <w:drawing>
          <wp:inline distT="0" distB="0" distL="0" distR="0">
            <wp:extent cx="1897380" cy="2032000"/>
            <wp:effectExtent l="0" t="0" r="762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1917965" cy="2054313"/>
                    </a:xfrm>
                    <a:prstGeom prst="rect">
                      <a:avLst/>
                    </a:prstGeom>
                  </pic:spPr>
                </pic:pic>
              </a:graphicData>
            </a:graphic>
          </wp:inline>
        </w:drawing>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3）手机扫描二维码后，点击选择文件，显示如图：</w:t>
      </w:r>
    </w:p>
    <w:p>
      <w:pPr>
        <w:pStyle w:val="19"/>
        <w:ind w:left="360" w:firstLine="0" w:firstLineChars="0"/>
      </w:pPr>
      <w:r>
        <w:drawing>
          <wp:inline distT="0" distB="0" distL="0" distR="0">
            <wp:extent cx="1145540" cy="24796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4137" cy="2540870"/>
                    </a:xfrm>
                    <a:prstGeom prst="rect">
                      <a:avLst/>
                    </a:prstGeom>
                  </pic:spPr>
                </pic:pic>
              </a:graphicData>
            </a:graphic>
          </wp:inline>
        </w:drawing>
      </w:r>
    </w:p>
    <w:p>
      <w:pPr>
        <w:pStyle w:val="19"/>
        <w:ind w:left="360" w:firstLine="0" w:firstLineChars="0"/>
        <w:rPr>
          <w:rFonts w:ascii="微软雅黑 Light" w:hAnsi="微软雅黑 Light" w:eastAsia="微软雅黑 Light"/>
          <w:sz w:val="20"/>
          <w:szCs w:val="20"/>
        </w:rPr>
      </w:pPr>
      <w:r>
        <w:rPr>
          <w:rFonts w:hint="eastAsia" w:ascii="微软雅黑 Light" w:hAnsi="微软雅黑 Light" w:eastAsia="微软雅黑 Light"/>
          <w:sz w:val="20"/>
          <w:szCs w:val="20"/>
        </w:rPr>
        <w:t>4）选取上传图片后， 如图：</w:t>
      </w:r>
    </w:p>
    <w:p>
      <w:pPr>
        <w:pStyle w:val="19"/>
        <w:ind w:left="360" w:firstLine="0" w:firstLineChars="0"/>
      </w:pPr>
      <w:r>
        <w:drawing>
          <wp:inline distT="0" distB="0" distL="0" distR="0">
            <wp:extent cx="1191260" cy="2578100"/>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3935" cy="2626990"/>
                    </a:xfrm>
                    <a:prstGeom prst="rect">
                      <a:avLst/>
                    </a:prstGeom>
                  </pic:spPr>
                </pic:pic>
              </a:graphicData>
            </a:graphic>
          </wp:inline>
        </w:drawing>
      </w:r>
    </w:p>
    <w:p>
      <w:pPr>
        <w:pStyle w:val="19"/>
        <w:ind w:left="360" w:firstLine="0" w:firstLineChars="0"/>
      </w:pP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5）点击确认上传-上传成功，如不满意，可点击重新选择。</w:t>
      </w: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r>
        <w:drawing>
          <wp:inline distT="0" distB="0" distL="0" distR="0">
            <wp:extent cx="1113790" cy="24104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2889" cy="2429965"/>
                    </a:xfrm>
                    <a:prstGeom prst="rect">
                      <a:avLst/>
                    </a:prstGeom>
                  </pic:spPr>
                </pic:pic>
              </a:graphicData>
            </a:graphic>
          </wp:inline>
        </w:drawing>
      </w:r>
    </w:p>
    <w:p>
      <w:pPr>
        <w:pStyle w:val="19"/>
        <w:ind w:left="360" w:firstLine="0" w:firstLineChars="0"/>
        <w:rPr>
          <w:rFonts w:ascii="微软雅黑" w:hAnsi="微软雅黑" w:eastAsia="微软雅黑"/>
          <w:sz w:val="20"/>
          <w:szCs w:val="20"/>
        </w:rPr>
      </w:pPr>
      <w:r>
        <w:rPr>
          <w:rFonts w:hint="eastAsia" w:ascii="微软雅黑" w:hAnsi="微软雅黑" w:eastAsia="微软雅黑"/>
          <w:sz w:val="20"/>
          <w:szCs w:val="20"/>
        </w:rPr>
        <w:t>6）上传成功后，答题框下会显示已上传成功的照片。</w:t>
      </w: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p>
    <w:p>
      <w:pPr>
        <w:pStyle w:val="19"/>
        <w:ind w:left="360" w:firstLine="0" w:firstLineChars="0"/>
        <w:rPr>
          <w:rFonts w:ascii="微软雅黑" w:hAnsi="微软雅黑" w:eastAsia="微软雅黑"/>
          <w:color w:val="000000" w:themeColor="text1"/>
          <w:sz w:val="21"/>
          <w:szCs w:val="21"/>
          <w14:textFill>
            <w14:solidFill>
              <w14:schemeClr w14:val="tx1"/>
            </w14:solidFill>
          </w14:textFill>
        </w:rPr>
      </w:pPr>
      <w:r>
        <w:drawing>
          <wp:inline distT="0" distB="0" distL="0" distR="0">
            <wp:extent cx="3208020" cy="18008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3311723" cy="1859603"/>
                    </a:xfrm>
                    <a:prstGeom prst="rect">
                      <a:avLst/>
                    </a:prstGeom>
                  </pic:spPr>
                </pic:pic>
              </a:graphicData>
            </a:graphic>
          </wp:inline>
        </w:drawing>
      </w:r>
    </w:p>
    <w:sectPr>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CC716"/>
    <w:multiLevelType w:val="singleLevel"/>
    <w:tmpl w:val="EE9CC716"/>
    <w:lvl w:ilvl="0" w:tentative="0">
      <w:start w:val="5"/>
      <w:numFmt w:val="decimal"/>
      <w:suff w:val="nothing"/>
      <w:lvlText w:val="%1）"/>
      <w:lvlJc w:val="left"/>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8DF1A0C"/>
    <w:multiLevelType w:val="multilevel"/>
    <w:tmpl w:val="58DF1A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3"/>
  </w:num>
  <w:num w:numId="2">
    <w:abstractNumId w:val="1"/>
  </w:num>
  <w:num w:numId="3">
    <w:abstractNumId w:val="9"/>
  </w:num>
  <w:num w:numId="4">
    <w:abstractNumId w:val="12"/>
  </w:num>
  <w:num w:numId="5">
    <w:abstractNumId w:val="8"/>
  </w:num>
  <w:num w:numId="6">
    <w:abstractNumId w:val="11"/>
  </w:num>
  <w:num w:numId="7">
    <w:abstractNumId w:val="7"/>
  </w:num>
  <w:num w:numId="8">
    <w:abstractNumId w:val="10"/>
  </w:num>
  <w:num w:numId="9">
    <w:abstractNumId w:val="2"/>
  </w:num>
  <w:num w:numId="10">
    <w:abstractNumId w:val="5"/>
  </w:num>
  <w:num w:numId="11">
    <w:abstractNumId w:val="0"/>
  </w:num>
  <w:num w:numId="12">
    <w:abstractNumId w:val="4"/>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南国人力集团">
    <w15:presenceInfo w15:providerId="WPS Office" w15:userId="31571188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jN2I5MGQxOTRmOTlkY2E2MDNhNGVjODExOWRhMjMifQ=="/>
  </w:docVars>
  <w:rsids>
    <w:rsidRoot w:val="2D6B72DA"/>
    <w:rsid w:val="0000509D"/>
    <w:rsid w:val="00012F90"/>
    <w:rsid w:val="00020C12"/>
    <w:rsid w:val="0002213F"/>
    <w:rsid w:val="00037D6F"/>
    <w:rsid w:val="00045156"/>
    <w:rsid w:val="00045E89"/>
    <w:rsid w:val="00050DBB"/>
    <w:rsid w:val="00051352"/>
    <w:rsid w:val="00052400"/>
    <w:rsid w:val="00052A15"/>
    <w:rsid w:val="00056581"/>
    <w:rsid w:val="000609DD"/>
    <w:rsid w:val="000643C1"/>
    <w:rsid w:val="00065AD7"/>
    <w:rsid w:val="00065DF7"/>
    <w:rsid w:val="00075AAD"/>
    <w:rsid w:val="0007792B"/>
    <w:rsid w:val="00086D55"/>
    <w:rsid w:val="00096337"/>
    <w:rsid w:val="000970D8"/>
    <w:rsid w:val="000A398D"/>
    <w:rsid w:val="000A6C73"/>
    <w:rsid w:val="000A7D5C"/>
    <w:rsid w:val="000B72E5"/>
    <w:rsid w:val="000C4BE2"/>
    <w:rsid w:val="000C63B4"/>
    <w:rsid w:val="000D055B"/>
    <w:rsid w:val="000D1109"/>
    <w:rsid w:val="000D5317"/>
    <w:rsid w:val="000E17F5"/>
    <w:rsid w:val="000E38BA"/>
    <w:rsid w:val="000E6531"/>
    <w:rsid w:val="000E7296"/>
    <w:rsid w:val="000F10A6"/>
    <w:rsid w:val="000F3B09"/>
    <w:rsid w:val="0010079C"/>
    <w:rsid w:val="00100CE6"/>
    <w:rsid w:val="00101A53"/>
    <w:rsid w:val="00102613"/>
    <w:rsid w:val="0010546A"/>
    <w:rsid w:val="00111355"/>
    <w:rsid w:val="00116097"/>
    <w:rsid w:val="001219B4"/>
    <w:rsid w:val="001236E5"/>
    <w:rsid w:val="001311B0"/>
    <w:rsid w:val="00131AED"/>
    <w:rsid w:val="00152B1A"/>
    <w:rsid w:val="00160938"/>
    <w:rsid w:val="00163663"/>
    <w:rsid w:val="00165BF1"/>
    <w:rsid w:val="001705F0"/>
    <w:rsid w:val="00170963"/>
    <w:rsid w:val="0017657D"/>
    <w:rsid w:val="00176B42"/>
    <w:rsid w:val="0018194E"/>
    <w:rsid w:val="001833F2"/>
    <w:rsid w:val="001921E4"/>
    <w:rsid w:val="001978D2"/>
    <w:rsid w:val="001A25CB"/>
    <w:rsid w:val="001A51BA"/>
    <w:rsid w:val="001B080C"/>
    <w:rsid w:val="001B442E"/>
    <w:rsid w:val="001B6FC9"/>
    <w:rsid w:val="001C2CC6"/>
    <w:rsid w:val="001C68FF"/>
    <w:rsid w:val="001D4AC9"/>
    <w:rsid w:val="001D72FC"/>
    <w:rsid w:val="001E2A75"/>
    <w:rsid w:val="001E337B"/>
    <w:rsid w:val="001E4C12"/>
    <w:rsid w:val="001E6EEF"/>
    <w:rsid w:val="001F1E89"/>
    <w:rsid w:val="001F6D1D"/>
    <w:rsid w:val="002027D1"/>
    <w:rsid w:val="00206FD5"/>
    <w:rsid w:val="0021416F"/>
    <w:rsid w:val="002318A1"/>
    <w:rsid w:val="0023243B"/>
    <w:rsid w:val="00233479"/>
    <w:rsid w:val="00236721"/>
    <w:rsid w:val="00236BFB"/>
    <w:rsid w:val="00240086"/>
    <w:rsid w:val="002404B9"/>
    <w:rsid w:val="00243431"/>
    <w:rsid w:val="00245E83"/>
    <w:rsid w:val="002462A6"/>
    <w:rsid w:val="002467E9"/>
    <w:rsid w:val="002512E4"/>
    <w:rsid w:val="00261253"/>
    <w:rsid w:val="00262A2A"/>
    <w:rsid w:val="00265782"/>
    <w:rsid w:val="00271A06"/>
    <w:rsid w:val="00272608"/>
    <w:rsid w:val="00280706"/>
    <w:rsid w:val="0029373F"/>
    <w:rsid w:val="00294328"/>
    <w:rsid w:val="002A1C9C"/>
    <w:rsid w:val="002A5C3F"/>
    <w:rsid w:val="002B1183"/>
    <w:rsid w:val="002B2E5A"/>
    <w:rsid w:val="002B67F0"/>
    <w:rsid w:val="002C17B3"/>
    <w:rsid w:val="002C69E5"/>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57CE"/>
    <w:rsid w:val="00341537"/>
    <w:rsid w:val="00344F33"/>
    <w:rsid w:val="00350163"/>
    <w:rsid w:val="00353728"/>
    <w:rsid w:val="00356668"/>
    <w:rsid w:val="00362C1E"/>
    <w:rsid w:val="0036332B"/>
    <w:rsid w:val="00363BFE"/>
    <w:rsid w:val="00366412"/>
    <w:rsid w:val="003721CC"/>
    <w:rsid w:val="00372533"/>
    <w:rsid w:val="00372CB1"/>
    <w:rsid w:val="00373E22"/>
    <w:rsid w:val="00383D79"/>
    <w:rsid w:val="003856E6"/>
    <w:rsid w:val="00390159"/>
    <w:rsid w:val="00395E86"/>
    <w:rsid w:val="003A15D1"/>
    <w:rsid w:val="003A56AF"/>
    <w:rsid w:val="003B02EE"/>
    <w:rsid w:val="003B21AC"/>
    <w:rsid w:val="003B6572"/>
    <w:rsid w:val="003C736D"/>
    <w:rsid w:val="003D0AAA"/>
    <w:rsid w:val="003D206A"/>
    <w:rsid w:val="003D60FF"/>
    <w:rsid w:val="003E00E1"/>
    <w:rsid w:val="003E10B0"/>
    <w:rsid w:val="003E292B"/>
    <w:rsid w:val="003F14E1"/>
    <w:rsid w:val="003F3032"/>
    <w:rsid w:val="003F7763"/>
    <w:rsid w:val="003F7E0C"/>
    <w:rsid w:val="00400337"/>
    <w:rsid w:val="00404E8B"/>
    <w:rsid w:val="00406198"/>
    <w:rsid w:val="00407427"/>
    <w:rsid w:val="00410767"/>
    <w:rsid w:val="004257F8"/>
    <w:rsid w:val="004267D5"/>
    <w:rsid w:val="0043002D"/>
    <w:rsid w:val="00431847"/>
    <w:rsid w:val="004318A9"/>
    <w:rsid w:val="00440028"/>
    <w:rsid w:val="0044060C"/>
    <w:rsid w:val="00447C3E"/>
    <w:rsid w:val="00454462"/>
    <w:rsid w:val="0046091C"/>
    <w:rsid w:val="00463F78"/>
    <w:rsid w:val="0047164F"/>
    <w:rsid w:val="004811FB"/>
    <w:rsid w:val="00481458"/>
    <w:rsid w:val="00487835"/>
    <w:rsid w:val="004977F2"/>
    <w:rsid w:val="004A77AB"/>
    <w:rsid w:val="004B113B"/>
    <w:rsid w:val="004C070E"/>
    <w:rsid w:val="004C2C23"/>
    <w:rsid w:val="004C7D22"/>
    <w:rsid w:val="004D5523"/>
    <w:rsid w:val="004E2593"/>
    <w:rsid w:val="004F13EF"/>
    <w:rsid w:val="004F2D0F"/>
    <w:rsid w:val="004F4DB7"/>
    <w:rsid w:val="00500EA5"/>
    <w:rsid w:val="00501531"/>
    <w:rsid w:val="00506273"/>
    <w:rsid w:val="0052600B"/>
    <w:rsid w:val="00526566"/>
    <w:rsid w:val="00531049"/>
    <w:rsid w:val="00534C99"/>
    <w:rsid w:val="0053761A"/>
    <w:rsid w:val="00547256"/>
    <w:rsid w:val="00553B1B"/>
    <w:rsid w:val="00554DC7"/>
    <w:rsid w:val="005556C0"/>
    <w:rsid w:val="00570C4B"/>
    <w:rsid w:val="00572948"/>
    <w:rsid w:val="0057473D"/>
    <w:rsid w:val="00575822"/>
    <w:rsid w:val="0059157D"/>
    <w:rsid w:val="00591A93"/>
    <w:rsid w:val="00592439"/>
    <w:rsid w:val="00592B82"/>
    <w:rsid w:val="00595A3E"/>
    <w:rsid w:val="005A4226"/>
    <w:rsid w:val="005A4E62"/>
    <w:rsid w:val="005B34F1"/>
    <w:rsid w:val="005B7405"/>
    <w:rsid w:val="005C050C"/>
    <w:rsid w:val="005C4CBA"/>
    <w:rsid w:val="005C6C3B"/>
    <w:rsid w:val="005C7C26"/>
    <w:rsid w:val="005D2661"/>
    <w:rsid w:val="005D5024"/>
    <w:rsid w:val="005E05F5"/>
    <w:rsid w:val="005E1909"/>
    <w:rsid w:val="005E3C76"/>
    <w:rsid w:val="005E52FA"/>
    <w:rsid w:val="005F2CDA"/>
    <w:rsid w:val="005F41BF"/>
    <w:rsid w:val="00601499"/>
    <w:rsid w:val="00602F3D"/>
    <w:rsid w:val="00605133"/>
    <w:rsid w:val="006113A7"/>
    <w:rsid w:val="006149D1"/>
    <w:rsid w:val="00620828"/>
    <w:rsid w:val="00626AA2"/>
    <w:rsid w:val="00632A00"/>
    <w:rsid w:val="00640A9C"/>
    <w:rsid w:val="00642AB2"/>
    <w:rsid w:val="00642FB2"/>
    <w:rsid w:val="006434B7"/>
    <w:rsid w:val="00650D55"/>
    <w:rsid w:val="006540C4"/>
    <w:rsid w:val="006546DC"/>
    <w:rsid w:val="00654B9C"/>
    <w:rsid w:val="006567BE"/>
    <w:rsid w:val="00661E81"/>
    <w:rsid w:val="00662ED4"/>
    <w:rsid w:val="00664113"/>
    <w:rsid w:val="00666D7A"/>
    <w:rsid w:val="00675925"/>
    <w:rsid w:val="006863D1"/>
    <w:rsid w:val="00693ACB"/>
    <w:rsid w:val="00696640"/>
    <w:rsid w:val="006B18A7"/>
    <w:rsid w:val="006B2D9C"/>
    <w:rsid w:val="006B38B7"/>
    <w:rsid w:val="006B62CE"/>
    <w:rsid w:val="006D12F4"/>
    <w:rsid w:val="006D41BD"/>
    <w:rsid w:val="00702B62"/>
    <w:rsid w:val="00724C05"/>
    <w:rsid w:val="007258FA"/>
    <w:rsid w:val="00727536"/>
    <w:rsid w:val="00736034"/>
    <w:rsid w:val="00741708"/>
    <w:rsid w:val="00742ED9"/>
    <w:rsid w:val="00764C83"/>
    <w:rsid w:val="007809A0"/>
    <w:rsid w:val="00782025"/>
    <w:rsid w:val="007851CF"/>
    <w:rsid w:val="007A3743"/>
    <w:rsid w:val="007A7B73"/>
    <w:rsid w:val="007B235F"/>
    <w:rsid w:val="007B4DDE"/>
    <w:rsid w:val="007B56DC"/>
    <w:rsid w:val="007C0841"/>
    <w:rsid w:val="007C1203"/>
    <w:rsid w:val="007D0C28"/>
    <w:rsid w:val="007D3169"/>
    <w:rsid w:val="007D63A3"/>
    <w:rsid w:val="007E55EE"/>
    <w:rsid w:val="007E5771"/>
    <w:rsid w:val="007E6E95"/>
    <w:rsid w:val="007F2067"/>
    <w:rsid w:val="007F3D16"/>
    <w:rsid w:val="00802A18"/>
    <w:rsid w:val="00803D04"/>
    <w:rsid w:val="0080697B"/>
    <w:rsid w:val="00816059"/>
    <w:rsid w:val="0082095B"/>
    <w:rsid w:val="00820BED"/>
    <w:rsid w:val="0082499D"/>
    <w:rsid w:val="00825504"/>
    <w:rsid w:val="008273B6"/>
    <w:rsid w:val="00835D3F"/>
    <w:rsid w:val="008373EB"/>
    <w:rsid w:val="008379A9"/>
    <w:rsid w:val="00842BB9"/>
    <w:rsid w:val="0084367E"/>
    <w:rsid w:val="00857355"/>
    <w:rsid w:val="00861104"/>
    <w:rsid w:val="00862E06"/>
    <w:rsid w:val="00863F34"/>
    <w:rsid w:val="00865584"/>
    <w:rsid w:val="0087036D"/>
    <w:rsid w:val="00870EBA"/>
    <w:rsid w:val="00883786"/>
    <w:rsid w:val="00886498"/>
    <w:rsid w:val="00887052"/>
    <w:rsid w:val="00891E2B"/>
    <w:rsid w:val="00892203"/>
    <w:rsid w:val="00897CC0"/>
    <w:rsid w:val="008A14C9"/>
    <w:rsid w:val="008A2C55"/>
    <w:rsid w:val="008A312D"/>
    <w:rsid w:val="008A3D5E"/>
    <w:rsid w:val="008B1716"/>
    <w:rsid w:val="008B5B99"/>
    <w:rsid w:val="008B60C6"/>
    <w:rsid w:val="008C42F0"/>
    <w:rsid w:val="008C693F"/>
    <w:rsid w:val="008D0D70"/>
    <w:rsid w:val="008D44E8"/>
    <w:rsid w:val="008D5E05"/>
    <w:rsid w:val="008D7ED5"/>
    <w:rsid w:val="008E2F2C"/>
    <w:rsid w:val="008E756F"/>
    <w:rsid w:val="008E793E"/>
    <w:rsid w:val="008E7F2B"/>
    <w:rsid w:val="008F0ED9"/>
    <w:rsid w:val="008F16A4"/>
    <w:rsid w:val="008F1928"/>
    <w:rsid w:val="008F7C21"/>
    <w:rsid w:val="0090172F"/>
    <w:rsid w:val="00910D8B"/>
    <w:rsid w:val="00920304"/>
    <w:rsid w:val="00920A3C"/>
    <w:rsid w:val="009220F6"/>
    <w:rsid w:val="009301F8"/>
    <w:rsid w:val="00931577"/>
    <w:rsid w:val="009347F4"/>
    <w:rsid w:val="0093586E"/>
    <w:rsid w:val="00940A2B"/>
    <w:rsid w:val="00940DB4"/>
    <w:rsid w:val="00941F64"/>
    <w:rsid w:val="00951EC3"/>
    <w:rsid w:val="00952086"/>
    <w:rsid w:val="00952158"/>
    <w:rsid w:val="009528CA"/>
    <w:rsid w:val="00952EEA"/>
    <w:rsid w:val="00954623"/>
    <w:rsid w:val="009548ED"/>
    <w:rsid w:val="00956229"/>
    <w:rsid w:val="00962357"/>
    <w:rsid w:val="009823DD"/>
    <w:rsid w:val="00984951"/>
    <w:rsid w:val="00991D69"/>
    <w:rsid w:val="00991EC1"/>
    <w:rsid w:val="00994E8C"/>
    <w:rsid w:val="00995FB0"/>
    <w:rsid w:val="009B00C5"/>
    <w:rsid w:val="009C1FC9"/>
    <w:rsid w:val="009C5808"/>
    <w:rsid w:val="009C6237"/>
    <w:rsid w:val="009D3379"/>
    <w:rsid w:val="009D3D3E"/>
    <w:rsid w:val="009E1C54"/>
    <w:rsid w:val="009E204F"/>
    <w:rsid w:val="009E4B92"/>
    <w:rsid w:val="009F2C38"/>
    <w:rsid w:val="009F3A2B"/>
    <w:rsid w:val="009F4F0E"/>
    <w:rsid w:val="00A10612"/>
    <w:rsid w:val="00A12E6F"/>
    <w:rsid w:val="00A14506"/>
    <w:rsid w:val="00A1547A"/>
    <w:rsid w:val="00A15FD1"/>
    <w:rsid w:val="00A175B6"/>
    <w:rsid w:val="00A211B0"/>
    <w:rsid w:val="00A211DA"/>
    <w:rsid w:val="00A33246"/>
    <w:rsid w:val="00A355EA"/>
    <w:rsid w:val="00A3654D"/>
    <w:rsid w:val="00A444F4"/>
    <w:rsid w:val="00A44CDC"/>
    <w:rsid w:val="00A60136"/>
    <w:rsid w:val="00A66237"/>
    <w:rsid w:val="00A74E51"/>
    <w:rsid w:val="00A77E07"/>
    <w:rsid w:val="00A8243F"/>
    <w:rsid w:val="00A82FCA"/>
    <w:rsid w:val="00AA080C"/>
    <w:rsid w:val="00AA0B00"/>
    <w:rsid w:val="00AA4BE7"/>
    <w:rsid w:val="00AA79BB"/>
    <w:rsid w:val="00AB50F9"/>
    <w:rsid w:val="00AC28C9"/>
    <w:rsid w:val="00AC2C70"/>
    <w:rsid w:val="00AC6B87"/>
    <w:rsid w:val="00AD2CE4"/>
    <w:rsid w:val="00AE1A40"/>
    <w:rsid w:val="00AF10E7"/>
    <w:rsid w:val="00AF1756"/>
    <w:rsid w:val="00AF5F9E"/>
    <w:rsid w:val="00AF7C48"/>
    <w:rsid w:val="00B04A33"/>
    <w:rsid w:val="00B06CB1"/>
    <w:rsid w:val="00B079C7"/>
    <w:rsid w:val="00B15D4D"/>
    <w:rsid w:val="00B162EE"/>
    <w:rsid w:val="00B20AFD"/>
    <w:rsid w:val="00B20D5F"/>
    <w:rsid w:val="00B22B91"/>
    <w:rsid w:val="00B2614C"/>
    <w:rsid w:val="00B337EB"/>
    <w:rsid w:val="00B3407E"/>
    <w:rsid w:val="00B476C6"/>
    <w:rsid w:val="00B5412F"/>
    <w:rsid w:val="00B60D10"/>
    <w:rsid w:val="00B66D0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6644"/>
    <w:rsid w:val="00BF7658"/>
    <w:rsid w:val="00C0014A"/>
    <w:rsid w:val="00C07EF8"/>
    <w:rsid w:val="00C109ED"/>
    <w:rsid w:val="00C14AF0"/>
    <w:rsid w:val="00C15323"/>
    <w:rsid w:val="00C22A53"/>
    <w:rsid w:val="00C23E4C"/>
    <w:rsid w:val="00C33AB7"/>
    <w:rsid w:val="00C42044"/>
    <w:rsid w:val="00C46440"/>
    <w:rsid w:val="00C51018"/>
    <w:rsid w:val="00C511E9"/>
    <w:rsid w:val="00C52419"/>
    <w:rsid w:val="00C552A4"/>
    <w:rsid w:val="00C62008"/>
    <w:rsid w:val="00C6672A"/>
    <w:rsid w:val="00C66BCC"/>
    <w:rsid w:val="00C70A4C"/>
    <w:rsid w:val="00C72EDE"/>
    <w:rsid w:val="00C75F58"/>
    <w:rsid w:val="00C7653E"/>
    <w:rsid w:val="00C82CA1"/>
    <w:rsid w:val="00C83EB2"/>
    <w:rsid w:val="00C86E88"/>
    <w:rsid w:val="00C90F52"/>
    <w:rsid w:val="00C92EA0"/>
    <w:rsid w:val="00C93F97"/>
    <w:rsid w:val="00CA2124"/>
    <w:rsid w:val="00CB06AA"/>
    <w:rsid w:val="00CB0779"/>
    <w:rsid w:val="00CB0F77"/>
    <w:rsid w:val="00CB1B7E"/>
    <w:rsid w:val="00CB33CE"/>
    <w:rsid w:val="00CB37CC"/>
    <w:rsid w:val="00CB5AF9"/>
    <w:rsid w:val="00CC5CDE"/>
    <w:rsid w:val="00CD1C06"/>
    <w:rsid w:val="00CE1E7F"/>
    <w:rsid w:val="00CF2242"/>
    <w:rsid w:val="00CF26DB"/>
    <w:rsid w:val="00D107F1"/>
    <w:rsid w:val="00D11D91"/>
    <w:rsid w:val="00D14A23"/>
    <w:rsid w:val="00D17722"/>
    <w:rsid w:val="00D22AC9"/>
    <w:rsid w:val="00D267DC"/>
    <w:rsid w:val="00D31035"/>
    <w:rsid w:val="00D33807"/>
    <w:rsid w:val="00D4018C"/>
    <w:rsid w:val="00D463E9"/>
    <w:rsid w:val="00D46968"/>
    <w:rsid w:val="00D534ED"/>
    <w:rsid w:val="00D54384"/>
    <w:rsid w:val="00D60863"/>
    <w:rsid w:val="00D61057"/>
    <w:rsid w:val="00D612D0"/>
    <w:rsid w:val="00D6471A"/>
    <w:rsid w:val="00D64AFC"/>
    <w:rsid w:val="00D66873"/>
    <w:rsid w:val="00D67B3E"/>
    <w:rsid w:val="00D72374"/>
    <w:rsid w:val="00D8224D"/>
    <w:rsid w:val="00D82B11"/>
    <w:rsid w:val="00D876C7"/>
    <w:rsid w:val="00D93FA1"/>
    <w:rsid w:val="00D95805"/>
    <w:rsid w:val="00D9699B"/>
    <w:rsid w:val="00DA5EDE"/>
    <w:rsid w:val="00DA5FCE"/>
    <w:rsid w:val="00DA728E"/>
    <w:rsid w:val="00DA79D3"/>
    <w:rsid w:val="00DC2C57"/>
    <w:rsid w:val="00DC3491"/>
    <w:rsid w:val="00DC3CEB"/>
    <w:rsid w:val="00DC6FA2"/>
    <w:rsid w:val="00DC7C95"/>
    <w:rsid w:val="00DD5A80"/>
    <w:rsid w:val="00DE0A2E"/>
    <w:rsid w:val="00DE598B"/>
    <w:rsid w:val="00DE747C"/>
    <w:rsid w:val="00DF076E"/>
    <w:rsid w:val="00DF6068"/>
    <w:rsid w:val="00E07289"/>
    <w:rsid w:val="00E24CBF"/>
    <w:rsid w:val="00E256FA"/>
    <w:rsid w:val="00E27E9E"/>
    <w:rsid w:val="00E32D00"/>
    <w:rsid w:val="00E349A0"/>
    <w:rsid w:val="00E3529A"/>
    <w:rsid w:val="00E35A4B"/>
    <w:rsid w:val="00E403D8"/>
    <w:rsid w:val="00E44638"/>
    <w:rsid w:val="00E460F3"/>
    <w:rsid w:val="00E6082A"/>
    <w:rsid w:val="00E64BD9"/>
    <w:rsid w:val="00E6788F"/>
    <w:rsid w:val="00E71202"/>
    <w:rsid w:val="00E72311"/>
    <w:rsid w:val="00E80AA2"/>
    <w:rsid w:val="00E835ED"/>
    <w:rsid w:val="00E90C84"/>
    <w:rsid w:val="00E91917"/>
    <w:rsid w:val="00E96A5E"/>
    <w:rsid w:val="00EA05C3"/>
    <w:rsid w:val="00EA20F1"/>
    <w:rsid w:val="00EA5F6F"/>
    <w:rsid w:val="00EB0A5A"/>
    <w:rsid w:val="00EC02CC"/>
    <w:rsid w:val="00EC1C24"/>
    <w:rsid w:val="00EC3DA4"/>
    <w:rsid w:val="00ED6063"/>
    <w:rsid w:val="00ED78AB"/>
    <w:rsid w:val="00EE0486"/>
    <w:rsid w:val="00EE1005"/>
    <w:rsid w:val="00EE3292"/>
    <w:rsid w:val="00EE4D73"/>
    <w:rsid w:val="00EE766F"/>
    <w:rsid w:val="00EE7F74"/>
    <w:rsid w:val="00EF4C78"/>
    <w:rsid w:val="00EF52E7"/>
    <w:rsid w:val="00F00A05"/>
    <w:rsid w:val="00F015DC"/>
    <w:rsid w:val="00F01DA6"/>
    <w:rsid w:val="00F04E21"/>
    <w:rsid w:val="00F10874"/>
    <w:rsid w:val="00F1144D"/>
    <w:rsid w:val="00F1170E"/>
    <w:rsid w:val="00F37437"/>
    <w:rsid w:val="00F37826"/>
    <w:rsid w:val="00F44F29"/>
    <w:rsid w:val="00F44FAD"/>
    <w:rsid w:val="00F456E3"/>
    <w:rsid w:val="00F53A1E"/>
    <w:rsid w:val="00F53CB0"/>
    <w:rsid w:val="00F553C7"/>
    <w:rsid w:val="00F61134"/>
    <w:rsid w:val="00F65F36"/>
    <w:rsid w:val="00F66285"/>
    <w:rsid w:val="00F724FA"/>
    <w:rsid w:val="00F852A4"/>
    <w:rsid w:val="00F863D6"/>
    <w:rsid w:val="00F9209D"/>
    <w:rsid w:val="00F93B1B"/>
    <w:rsid w:val="00FA64EB"/>
    <w:rsid w:val="00FA79F4"/>
    <w:rsid w:val="00FB3F3C"/>
    <w:rsid w:val="00FC1205"/>
    <w:rsid w:val="00FC24B0"/>
    <w:rsid w:val="00FC29FF"/>
    <w:rsid w:val="00FC4489"/>
    <w:rsid w:val="00FC6A00"/>
    <w:rsid w:val="00FD0706"/>
    <w:rsid w:val="00FD0A82"/>
    <w:rsid w:val="00FD190D"/>
    <w:rsid w:val="00FD2EEA"/>
    <w:rsid w:val="00FD374A"/>
    <w:rsid w:val="00FE056E"/>
    <w:rsid w:val="00FE1C57"/>
    <w:rsid w:val="00FE3D2C"/>
    <w:rsid w:val="00FF6663"/>
    <w:rsid w:val="00FF7324"/>
    <w:rsid w:val="01B1025A"/>
    <w:rsid w:val="031F13BF"/>
    <w:rsid w:val="05BC498F"/>
    <w:rsid w:val="05D03F7E"/>
    <w:rsid w:val="062E067F"/>
    <w:rsid w:val="06D81011"/>
    <w:rsid w:val="09AB4FC4"/>
    <w:rsid w:val="0C763697"/>
    <w:rsid w:val="0C7A0C2D"/>
    <w:rsid w:val="0DF05F6F"/>
    <w:rsid w:val="12DB2DB9"/>
    <w:rsid w:val="14A71A82"/>
    <w:rsid w:val="14C50133"/>
    <w:rsid w:val="153B3C08"/>
    <w:rsid w:val="162D6A23"/>
    <w:rsid w:val="1631071F"/>
    <w:rsid w:val="17975BFB"/>
    <w:rsid w:val="17AD0544"/>
    <w:rsid w:val="18F91185"/>
    <w:rsid w:val="18FA37AC"/>
    <w:rsid w:val="19F31CD4"/>
    <w:rsid w:val="1BA638CA"/>
    <w:rsid w:val="1BD71918"/>
    <w:rsid w:val="1BDE4CAF"/>
    <w:rsid w:val="1CCC2A48"/>
    <w:rsid w:val="202B4F8F"/>
    <w:rsid w:val="22A26D1E"/>
    <w:rsid w:val="23084F32"/>
    <w:rsid w:val="23714E5C"/>
    <w:rsid w:val="259E77F9"/>
    <w:rsid w:val="265B7D18"/>
    <w:rsid w:val="27F16857"/>
    <w:rsid w:val="2B825D8A"/>
    <w:rsid w:val="2D6B72DA"/>
    <w:rsid w:val="2E401CD8"/>
    <w:rsid w:val="30926979"/>
    <w:rsid w:val="31724B4F"/>
    <w:rsid w:val="32C120F3"/>
    <w:rsid w:val="356277D7"/>
    <w:rsid w:val="35C17464"/>
    <w:rsid w:val="35FB3DFD"/>
    <w:rsid w:val="36447083"/>
    <w:rsid w:val="37C459C4"/>
    <w:rsid w:val="3E432AAE"/>
    <w:rsid w:val="3F49254A"/>
    <w:rsid w:val="3FEB1911"/>
    <w:rsid w:val="41F1330B"/>
    <w:rsid w:val="449A5D6E"/>
    <w:rsid w:val="45B75FA3"/>
    <w:rsid w:val="46316866"/>
    <w:rsid w:val="47B232E5"/>
    <w:rsid w:val="48430251"/>
    <w:rsid w:val="495A7A58"/>
    <w:rsid w:val="4CD3647F"/>
    <w:rsid w:val="4DEF4266"/>
    <w:rsid w:val="4FD6553C"/>
    <w:rsid w:val="536A1D08"/>
    <w:rsid w:val="53CD0474"/>
    <w:rsid w:val="56100483"/>
    <w:rsid w:val="58536AB2"/>
    <w:rsid w:val="58F31BB9"/>
    <w:rsid w:val="5A623525"/>
    <w:rsid w:val="5C4123AE"/>
    <w:rsid w:val="5DA53EF2"/>
    <w:rsid w:val="68881312"/>
    <w:rsid w:val="69393753"/>
    <w:rsid w:val="6AFE0B15"/>
    <w:rsid w:val="6B265157"/>
    <w:rsid w:val="70736EB2"/>
    <w:rsid w:val="70B614CB"/>
    <w:rsid w:val="723C2441"/>
    <w:rsid w:val="73255905"/>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microsoft.com/office/2011/relationships/people" Target="people.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hyperlink" Target="https://ali-pro-km.udeskcs.com/Data/33455/oss-km-image/XsB5ZidzWkp6fkHiNj6SdCZzH73MWrxs/image.png" TargetMode="Externa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9C4F3-C0B4-4EB5-8205-9C2968EDB6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4232</Words>
  <Characters>4501</Characters>
  <Lines>33</Lines>
  <Paragraphs>9</Paragraphs>
  <TotalTime>1</TotalTime>
  <ScaleCrop>false</ScaleCrop>
  <LinksUpToDate>false</LinksUpToDate>
  <CharactersWithSpaces>4520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2022-04-06T02:30:00Z</dcterms:created>
  <dc:creator>XR</dc:creator>
  <cp:lastModifiedBy>翰林文创</cp:lastModifiedBy>
  <cp:lastPrinted>2021-12-10T10:15:00Z</cp:lastPrinted>
  <dcterms:modified xsi:type="dcterms:W3CDTF">2022-06-23T01:27:47Z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13DB05ADA9954181874A90D37C591656</vt:lpwstr>
  </property>
</Properties>
</file>